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3" w:type="dxa"/>
        <w:tblInd w:w="65" w:type="dxa"/>
        <w:tblLayout w:type="fixed"/>
        <w:tblCellMar>
          <w:left w:w="70" w:type="dxa"/>
          <w:right w:w="70" w:type="dxa"/>
        </w:tblCellMar>
        <w:tblLook w:val="04A0" w:firstRow="1" w:lastRow="0" w:firstColumn="1" w:lastColumn="0" w:noHBand="0" w:noVBand="1"/>
      </w:tblPr>
      <w:tblGrid>
        <w:gridCol w:w="428"/>
        <w:gridCol w:w="6232"/>
        <w:gridCol w:w="1279"/>
        <w:gridCol w:w="1280"/>
        <w:gridCol w:w="1134"/>
      </w:tblGrid>
      <w:tr w:rsidR="001A06B8" w:rsidRPr="001A06B8" w14:paraId="5F4F6F29" w14:textId="77777777" w:rsidTr="00EF4B5C">
        <w:trPr>
          <w:trHeight w:val="300"/>
        </w:trPr>
        <w:tc>
          <w:tcPr>
            <w:tcW w:w="428" w:type="dxa"/>
            <w:tcBorders>
              <w:top w:val="single" w:sz="4" w:space="0" w:color="auto"/>
              <w:left w:val="single" w:sz="4" w:space="0" w:color="auto"/>
              <w:bottom w:val="single" w:sz="4" w:space="0" w:color="auto"/>
              <w:right w:val="nil"/>
            </w:tcBorders>
            <w:shd w:val="clear" w:color="auto" w:fill="D9D9D9" w:themeFill="background1" w:themeFillShade="D9"/>
          </w:tcPr>
          <w:p w14:paraId="55677ED2" w14:textId="77777777" w:rsidR="00C65B27" w:rsidRPr="001A06B8" w:rsidRDefault="00C65B27" w:rsidP="00C65B27">
            <w:pPr>
              <w:spacing w:after="0" w:line="240" w:lineRule="auto"/>
              <w:jc w:val="center"/>
              <w:rPr>
                <w:rFonts w:ascii="Calibri" w:eastAsia="Times New Roman" w:hAnsi="Calibri" w:cs="Arial"/>
                <w:b/>
                <w:sz w:val="20"/>
                <w:szCs w:val="20"/>
                <w:lang w:eastAsia="pl-PL"/>
              </w:rPr>
            </w:pPr>
            <w:bookmarkStart w:id="0" w:name="_Toc513718396"/>
            <w:bookmarkStart w:id="1" w:name="_GoBack"/>
            <w:bookmarkEnd w:id="1"/>
            <w:r w:rsidRPr="001A06B8">
              <w:rPr>
                <w:rFonts w:ascii="Calibri" w:eastAsia="Times New Roman" w:hAnsi="Calibri" w:cs="Arial"/>
                <w:b/>
                <w:sz w:val="20"/>
                <w:szCs w:val="20"/>
                <w:lang w:eastAsia="pl-PL"/>
              </w:rPr>
              <w:t>Lp.</w:t>
            </w:r>
          </w:p>
        </w:tc>
        <w:tc>
          <w:tcPr>
            <w:tcW w:w="6232" w:type="dxa"/>
            <w:tcBorders>
              <w:top w:val="single" w:sz="4" w:space="0" w:color="auto"/>
              <w:left w:val="single" w:sz="4" w:space="0" w:color="auto"/>
              <w:bottom w:val="single" w:sz="4" w:space="0" w:color="auto"/>
              <w:right w:val="nil"/>
            </w:tcBorders>
            <w:shd w:val="clear" w:color="auto" w:fill="D9D9D9" w:themeFill="background1" w:themeFillShade="D9"/>
            <w:hideMark/>
          </w:tcPr>
          <w:p w14:paraId="7E79344C" w14:textId="77777777" w:rsidR="00C65B27" w:rsidRPr="001A06B8" w:rsidRDefault="00C65B27" w:rsidP="00C65B27">
            <w:pPr>
              <w:spacing w:after="0" w:line="240" w:lineRule="auto"/>
              <w:jc w:val="center"/>
              <w:rPr>
                <w:rFonts w:ascii="Calibri" w:eastAsia="Times New Roman" w:hAnsi="Calibri" w:cs="Arial"/>
                <w:b/>
                <w:sz w:val="20"/>
                <w:szCs w:val="20"/>
                <w:lang w:eastAsia="pl-PL"/>
              </w:rPr>
            </w:pPr>
            <w:r w:rsidRPr="001A06B8">
              <w:rPr>
                <w:rFonts w:ascii="Calibri" w:eastAsia="Times New Roman" w:hAnsi="Calibri" w:cs="Arial"/>
                <w:b/>
                <w:sz w:val="20"/>
                <w:szCs w:val="20"/>
                <w:lang w:eastAsia="pl-PL"/>
              </w:rPr>
              <w:t>e-RECEPTY</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D84B0A" w14:textId="77777777" w:rsidR="00C65B27" w:rsidRPr="001A06B8" w:rsidRDefault="00C65B27" w:rsidP="00C65B27">
            <w:pPr>
              <w:spacing w:after="0" w:line="240" w:lineRule="auto"/>
              <w:jc w:val="center"/>
              <w:outlineLvl w:val="0"/>
              <w:rPr>
                <w:rFonts w:eastAsia="Times New Roman" w:cs="Arial"/>
                <w:b/>
                <w:sz w:val="20"/>
                <w:szCs w:val="20"/>
                <w:lang w:eastAsia="pl-PL"/>
              </w:rPr>
            </w:pPr>
            <w:bookmarkStart w:id="2" w:name="_Toc520828588"/>
            <w:r w:rsidRPr="001A06B8">
              <w:rPr>
                <w:rFonts w:eastAsia="Times New Roman" w:cs="Arial"/>
                <w:b/>
                <w:sz w:val="20"/>
                <w:szCs w:val="20"/>
                <w:lang w:eastAsia="pl-PL"/>
              </w:rPr>
              <w:t>Punktowane</w:t>
            </w:r>
            <w:bookmarkEnd w:id="2"/>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C362D3" w14:textId="77777777" w:rsidR="00C65B27" w:rsidRPr="001A06B8" w:rsidRDefault="00C65B27" w:rsidP="00C65B27">
            <w:pPr>
              <w:spacing w:after="0" w:line="240" w:lineRule="auto"/>
              <w:jc w:val="center"/>
              <w:outlineLvl w:val="0"/>
              <w:rPr>
                <w:rFonts w:eastAsia="Times New Roman" w:cs="Arial"/>
                <w:b/>
                <w:sz w:val="20"/>
                <w:szCs w:val="20"/>
                <w:lang w:eastAsia="pl-PL"/>
              </w:rPr>
            </w:pPr>
            <w:bookmarkStart w:id="3" w:name="_Toc520828589"/>
            <w:r w:rsidRPr="001A06B8">
              <w:rPr>
                <w:rFonts w:eastAsia="Times New Roman" w:cs="Arial"/>
                <w:b/>
                <w:sz w:val="20"/>
                <w:szCs w:val="20"/>
                <w:lang w:eastAsia="pl-PL"/>
              </w:rPr>
              <w:t>Obligatoryjne</w:t>
            </w:r>
            <w:bookmarkEnd w:id="3"/>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0B3083A" w14:textId="77777777" w:rsidR="00C65B27" w:rsidRPr="001A06B8" w:rsidRDefault="00C65B27" w:rsidP="00C65B27">
            <w:pPr>
              <w:spacing w:after="0" w:line="240" w:lineRule="auto"/>
              <w:jc w:val="center"/>
              <w:outlineLvl w:val="0"/>
              <w:rPr>
                <w:rFonts w:eastAsia="Times New Roman" w:cs="Arial"/>
                <w:b/>
                <w:sz w:val="20"/>
                <w:szCs w:val="20"/>
                <w:lang w:eastAsia="pl-PL"/>
              </w:rPr>
            </w:pPr>
            <w:bookmarkStart w:id="4" w:name="_Toc520828590"/>
            <w:r w:rsidRPr="001A06B8">
              <w:rPr>
                <w:rFonts w:eastAsia="Times New Roman" w:cs="Arial"/>
                <w:b/>
                <w:sz w:val="20"/>
                <w:szCs w:val="20"/>
                <w:lang w:eastAsia="pl-PL"/>
              </w:rPr>
              <w:t>Spełnia</w:t>
            </w:r>
            <w:r w:rsidRPr="001A06B8">
              <w:rPr>
                <w:rFonts w:eastAsia="Times New Roman" w:cs="Arial"/>
                <w:b/>
                <w:sz w:val="20"/>
                <w:szCs w:val="20"/>
                <w:lang w:eastAsia="pl-PL"/>
              </w:rPr>
              <w:br/>
              <w:t>(TAK/ NIE)</w:t>
            </w:r>
            <w:bookmarkEnd w:id="4"/>
          </w:p>
        </w:tc>
      </w:tr>
      <w:tr w:rsidR="001A06B8" w:rsidRPr="001A06B8" w14:paraId="5CF20946" w14:textId="77777777" w:rsidTr="00EF4B5C">
        <w:trPr>
          <w:trHeight w:val="1500"/>
        </w:trPr>
        <w:tc>
          <w:tcPr>
            <w:tcW w:w="428" w:type="dxa"/>
            <w:tcBorders>
              <w:top w:val="nil"/>
              <w:left w:val="single" w:sz="4" w:space="0" w:color="auto"/>
              <w:bottom w:val="single" w:sz="4" w:space="0" w:color="auto"/>
              <w:right w:val="nil"/>
            </w:tcBorders>
            <w:shd w:val="clear" w:color="000000" w:fill="FFFFFF"/>
          </w:tcPr>
          <w:p w14:paraId="05686CC9"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1</w:t>
            </w:r>
          </w:p>
        </w:tc>
        <w:tc>
          <w:tcPr>
            <w:tcW w:w="6232" w:type="dxa"/>
            <w:tcBorders>
              <w:top w:val="nil"/>
              <w:left w:val="single" w:sz="4" w:space="0" w:color="auto"/>
              <w:bottom w:val="single" w:sz="4" w:space="0" w:color="auto"/>
              <w:right w:val="nil"/>
            </w:tcBorders>
            <w:shd w:val="clear" w:color="000000" w:fill="FFFFFF"/>
            <w:hideMark/>
          </w:tcPr>
          <w:p w14:paraId="12221C49"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5" w:name="_Toc520828602"/>
            <w:r w:rsidRPr="001A06B8">
              <w:rPr>
                <w:rFonts w:ascii="Calibri" w:eastAsia="Times New Roman" w:hAnsi="Calibri" w:cs="Arial"/>
                <w:sz w:val="20"/>
                <w:szCs w:val="20"/>
                <w:lang w:eastAsia="pl-PL"/>
              </w:rPr>
              <w:t>Na liście wyszukanych leków, moduł prezentuje co najmniej: nazwę handlową, nazwę międzynarodową, postać, dawkę, opakowanie. Dla leków refundowanych prezentowane są możliwe wartości odpłatności, sugerowana cena oraz wskazania do stosowania odpłatności. W przypadku leków recepturowych, moduł prezentuje co najmniej: nazwę oraz kategorię dostępności.</w:t>
            </w:r>
            <w:bookmarkEnd w:id="5"/>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41A3D803"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6" w:name="_Toc520828603"/>
            <w:r w:rsidRPr="001A06B8">
              <w:rPr>
                <w:rFonts w:ascii="Calibri" w:eastAsia="Times New Roman" w:hAnsi="Calibri" w:cs="Arial"/>
                <w:sz w:val="20"/>
                <w:szCs w:val="20"/>
                <w:lang w:eastAsia="pl-PL"/>
              </w:rPr>
              <w:t>x</w:t>
            </w:r>
            <w:bookmarkEnd w:id="6"/>
          </w:p>
        </w:tc>
        <w:tc>
          <w:tcPr>
            <w:tcW w:w="1280" w:type="dxa"/>
            <w:tcBorders>
              <w:top w:val="nil"/>
              <w:left w:val="nil"/>
              <w:bottom w:val="single" w:sz="4" w:space="0" w:color="auto"/>
              <w:right w:val="single" w:sz="4" w:space="0" w:color="auto"/>
            </w:tcBorders>
            <w:shd w:val="clear" w:color="000000" w:fill="FFFFFF"/>
            <w:vAlign w:val="center"/>
          </w:tcPr>
          <w:p w14:paraId="45A2CD78"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11B16165"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31ADC335"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4C5ABB5D"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2</w:t>
            </w:r>
          </w:p>
        </w:tc>
        <w:tc>
          <w:tcPr>
            <w:tcW w:w="6232" w:type="dxa"/>
            <w:tcBorders>
              <w:top w:val="nil"/>
              <w:left w:val="single" w:sz="4" w:space="0" w:color="auto"/>
              <w:bottom w:val="single" w:sz="4" w:space="0" w:color="auto"/>
              <w:right w:val="nil"/>
            </w:tcBorders>
            <w:shd w:val="clear" w:color="000000" w:fill="FFFFFF"/>
            <w:hideMark/>
          </w:tcPr>
          <w:p w14:paraId="4FD2BF11"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7" w:name="_Toc520828609"/>
            <w:r w:rsidRPr="001A06B8">
              <w:rPr>
                <w:rFonts w:ascii="Calibri" w:eastAsia="Times New Roman" w:hAnsi="Calibri" w:cs="Arial"/>
                <w:sz w:val="20"/>
                <w:szCs w:val="20"/>
                <w:lang w:eastAsia="pl-PL"/>
              </w:rPr>
              <w:t>Moduł prezentuje użytkownikowi wystawiającemu receptę informację o wersji słownika leków oraz dacie wydanie słownika.</w:t>
            </w:r>
            <w:bookmarkEnd w:id="7"/>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62F8D8AC"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7F9D3518"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8" w:name="_Toc520828610"/>
            <w:r w:rsidRPr="001A06B8">
              <w:rPr>
                <w:rFonts w:ascii="Calibri" w:eastAsia="Times New Roman" w:hAnsi="Calibri" w:cs="Arial"/>
                <w:sz w:val="20"/>
                <w:szCs w:val="20"/>
                <w:lang w:eastAsia="pl-PL"/>
              </w:rPr>
              <w:t>x</w:t>
            </w:r>
            <w:bookmarkEnd w:id="8"/>
          </w:p>
        </w:tc>
        <w:tc>
          <w:tcPr>
            <w:tcW w:w="1134" w:type="dxa"/>
            <w:tcBorders>
              <w:top w:val="nil"/>
              <w:left w:val="nil"/>
              <w:bottom w:val="single" w:sz="4" w:space="0" w:color="auto"/>
              <w:right w:val="single" w:sz="4" w:space="0" w:color="auto"/>
            </w:tcBorders>
            <w:shd w:val="clear" w:color="000000" w:fill="FFFFFF"/>
          </w:tcPr>
          <w:p w14:paraId="4D0AC82A"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43069B80" w14:textId="77777777" w:rsidTr="00EF4B5C">
        <w:trPr>
          <w:trHeight w:val="1200"/>
        </w:trPr>
        <w:tc>
          <w:tcPr>
            <w:tcW w:w="428" w:type="dxa"/>
            <w:tcBorders>
              <w:top w:val="nil"/>
              <w:left w:val="single" w:sz="4" w:space="0" w:color="auto"/>
              <w:bottom w:val="single" w:sz="4" w:space="0" w:color="auto"/>
              <w:right w:val="nil"/>
            </w:tcBorders>
            <w:shd w:val="clear" w:color="000000" w:fill="FFFFFF"/>
          </w:tcPr>
          <w:p w14:paraId="72269AD2"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3</w:t>
            </w:r>
          </w:p>
        </w:tc>
        <w:tc>
          <w:tcPr>
            <w:tcW w:w="6232" w:type="dxa"/>
            <w:tcBorders>
              <w:top w:val="nil"/>
              <w:left w:val="single" w:sz="4" w:space="0" w:color="auto"/>
              <w:bottom w:val="single" w:sz="4" w:space="0" w:color="auto"/>
              <w:right w:val="nil"/>
            </w:tcBorders>
            <w:shd w:val="clear" w:color="000000" w:fill="FFFFFF"/>
            <w:hideMark/>
          </w:tcPr>
          <w:p w14:paraId="4E0E70EF"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9" w:name="_Toc520828618"/>
            <w:r w:rsidRPr="001A06B8">
              <w:rPr>
                <w:rFonts w:ascii="Calibri" w:eastAsia="Times New Roman" w:hAnsi="Calibri" w:cs="Arial"/>
                <w:sz w:val="20"/>
                <w:szCs w:val="20"/>
                <w:lang w:eastAsia="pl-PL"/>
              </w:rPr>
              <w:t>Podczas dodawania leku do listy leków preferowanych, moduł umożliwia konfigurację domyślnego dawkowania wskazanego leku. Dzięki temu podczas wystawiania kolejnej recepty moduł umożliwia wybór leku preferowanego i ustawienie domyślnego dawkowania.</w:t>
            </w:r>
            <w:bookmarkEnd w:id="9"/>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1B0F6A67"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10" w:name="_Toc520828619"/>
            <w:r w:rsidRPr="001A06B8">
              <w:rPr>
                <w:rFonts w:ascii="Calibri" w:eastAsia="Times New Roman" w:hAnsi="Calibri" w:cs="Arial"/>
                <w:sz w:val="20"/>
                <w:szCs w:val="20"/>
                <w:lang w:eastAsia="pl-PL"/>
              </w:rPr>
              <w:t>x</w:t>
            </w:r>
            <w:bookmarkEnd w:id="10"/>
          </w:p>
        </w:tc>
        <w:tc>
          <w:tcPr>
            <w:tcW w:w="1280" w:type="dxa"/>
            <w:tcBorders>
              <w:top w:val="nil"/>
              <w:left w:val="nil"/>
              <w:bottom w:val="single" w:sz="4" w:space="0" w:color="auto"/>
              <w:right w:val="single" w:sz="4" w:space="0" w:color="auto"/>
            </w:tcBorders>
            <w:shd w:val="clear" w:color="000000" w:fill="FFFFFF"/>
            <w:vAlign w:val="center"/>
            <w:hideMark/>
          </w:tcPr>
          <w:p w14:paraId="3971A246"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576B1B63"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2B8E4599" w14:textId="77777777" w:rsidTr="00EF4B5C">
        <w:trPr>
          <w:trHeight w:val="1200"/>
        </w:trPr>
        <w:tc>
          <w:tcPr>
            <w:tcW w:w="428" w:type="dxa"/>
            <w:tcBorders>
              <w:top w:val="nil"/>
              <w:left w:val="single" w:sz="4" w:space="0" w:color="auto"/>
              <w:bottom w:val="single" w:sz="4" w:space="0" w:color="auto"/>
              <w:right w:val="nil"/>
            </w:tcBorders>
            <w:shd w:val="clear" w:color="000000" w:fill="FFFFFF"/>
          </w:tcPr>
          <w:p w14:paraId="6F8864F9"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4</w:t>
            </w:r>
          </w:p>
        </w:tc>
        <w:tc>
          <w:tcPr>
            <w:tcW w:w="6232" w:type="dxa"/>
            <w:tcBorders>
              <w:top w:val="nil"/>
              <w:left w:val="single" w:sz="4" w:space="0" w:color="auto"/>
              <w:bottom w:val="single" w:sz="4" w:space="0" w:color="auto"/>
              <w:right w:val="nil"/>
            </w:tcBorders>
            <w:shd w:val="clear" w:color="000000" w:fill="FFFFFF"/>
            <w:hideMark/>
          </w:tcPr>
          <w:p w14:paraId="5E969EBD"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1" w:name="_Toc520828621"/>
            <w:r w:rsidRPr="001A06B8">
              <w:rPr>
                <w:rFonts w:ascii="Calibri" w:eastAsia="Times New Roman" w:hAnsi="Calibri" w:cs="Arial"/>
                <w:sz w:val="20"/>
                <w:szCs w:val="20"/>
                <w:lang w:eastAsia="pl-PL"/>
              </w:rPr>
              <w:t>Podczas dodawania leku do listy leków preferowanych, moduł umożliwia konfigurację domyślnego dawkowania leku dla pacjenta, któremu wystawiana jest recepta. Dzięki temu przy kolejnym wystawianiu recepty dla danego pacjenta moduł umożliwia wybór leku preferowanego i ustawienie domyślnego dawkowania.</w:t>
            </w:r>
            <w:bookmarkEnd w:id="11"/>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5354A348"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12" w:name="_Toc520828622"/>
            <w:r w:rsidRPr="001A06B8">
              <w:rPr>
                <w:rFonts w:ascii="Calibri" w:eastAsia="Times New Roman" w:hAnsi="Calibri" w:cs="Arial"/>
                <w:sz w:val="20"/>
                <w:szCs w:val="20"/>
                <w:lang w:eastAsia="pl-PL"/>
              </w:rPr>
              <w:t>x</w:t>
            </w:r>
            <w:bookmarkEnd w:id="12"/>
          </w:p>
        </w:tc>
        <w:tc>
          <w:tcPr>
            <w:tcW w:w="1280" w:type="dxa"/>
            <w:tcBorders>
              <w:top w:val="nil"/>
              <w:left w:val="nil"/>
              <w:bottom w:val="single" w:sz="4" w:space="0" w:color="auto"/>
              <w:right w:val="single" w:sz="4" w:space="0" w:color="auto"/>
            </w:tcBorders>
            <w:shd w:val="clear" w:color="000000" w:fill="FFFFFF"/>
            <w:vAlign w:val="center"/>
          </w:tcPr>
          <w:p w14:paraId="7108ED33"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7E80BAE1"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52FA349E"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0C10BBCD"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5</w:t>
            </w:r>
          </w:p>
        </w:tc>
        <w:tc>
          <w:tcPr>
            <w:tcW w:w="6232" w:type="dxa"/>
            <w:tcBorders>
              <w:top w:val="nil"/>
              <w:left w:val="single" w:sz="4" w:space="0" w:color="auto"/>
              <w:bottom w:val="single" w:sz="4" w:space="0" w:color="auto"/>
              <w:right w:val="nil"/>
            </w:tcBorders>
            <w:shd w:val="clear" w:color="000000" w:fill="FFFFFF"/>
            <w:hideMark/>
          </w:tcPr>
          <w:p w14:paraId="79016A4E"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3" w:name="_Toc520828680"/>
            <w:r w:rsidRPr="001A06B8">
              <w:rPr>
                <w:rFonts w:ascii="Calibri" w:eastAsia="Times New Roman" w:hAnsi="Calibri" w:cs="Arial"/>
                <w:sz w:val="20"/>
                <w:szCs w:val="20"/>
                <w:lang w:eastAsia="pl-PL"/>
              </w:rPr>
              <w:t>Moduł umożliwia kopiowanie recept i leków na podstawie historii wystawionych recept.</w:t>
            </w:r>
            <w:bookmarkEnd w:id="13"/>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46583370"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40BA2854"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14" w:name="_Toc520828681"/>
            <w:r w:rsidRPr="001A06B8">
              <w:rPr>
                <w:rFonts w:ascii="Calibri" w:eastAsia="Times New Roman" w:hAnsi="Calibri" w:cs="Arial"/>
                <w:sz w:val="20"/>
                <w:szCs w:val="20"/>
                <w:lang w:eastAsia="pl-PL"/>
              </w:rPr>
              <w:t>x</w:t>
            </w:r>
            <w:bookmarkEnd w:id="14"/>
          </w:p>
        </w:tc>
        <w:tc>
          <w:tcPr>
            <w:tcW w:w="1134" w:type="dxa"/>
            <w:tcBorders>
              <w:top w:val="nil"/>
              <w:left w:val="nil"/>
              <w:bottom w:val="single" w:sz="4" w:space="0" w:color="auto"/>
              <w:right w:val="single" w:sz="4" w:space="0" w:color="auto"/>
            </w:tcBorders>
            <w:shd w:val="clear" w:color="000000" w:fill="FFFFFF"/>
          </w:tcPr>
          <w:p w14:paraId="40A9F3C9"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794C4D6E"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63C17FFE"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6</w:t>
            </w:r>
          </w:p>
        </w:tc>
        <w:tc>
          <w:tcPr>
            <w:tcW w:w="6232" w:type="dxa"/>
            <w:tcBorders>
              <w:top w:val="nil"/>
              <w:left w:val="single" w:sz="4" w:space="0" w:color="auto"/>
              <w:bottom w:val="single" w:sz="4" w:space="0" w:color="auto"/>
              <w:right w:val="nil"/>
            </w:tcBorders>
            <w:shd w:val="clear" w:color="000000" w:fill="FFFFFF"/>
            <w:hideMark/>
          </w:tcPr>
          <w:p w14:paraId="11581103"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5" w:name="_Toc520828685"/>
            <w:r w:rsidRPr="001A06B8">
              <w:rPr>
                <w:rFonts w:ascii="Calibri" w:eastAsia="Times New Roman" w:hAnsi="Calibri" w:cs="Arial"/>
                <w:sz w:val="20"/>
                <w:szCs w:val="20"/>
                <w:lang w:eastAsia="pl-PL"/>
              </w:rPr>
              <w:t>Moduł umożliwia wydruk pustych recept dla pacjenta (recept, na których lekarz będzie mógł ręcznie wprowadzić same nazwy leków, odpłatność i dawkowanie).</w:t>
            </w:r>
            <w:bookmarkEnd w:id="15"/>
            <w:r w:rsidRPr="001A06B8">
              <w:rPr>
                <w:rFonts w:ascii="Calibri" w:eastAsia="Times New Roman" w:hAnsi="Calibri" w:cs="Arial"/>
                <w:sz w:val="20"/>
                <w:szCs w:val="20"/>
                <w:lang w:eastAsia="pl-PL"/>
              </w:rPr>
              <w:t xml:space="preserve"> </w:t>
            </w:r>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7A915C7B"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16" w:name="_Toc520828686"/>
            <w:r w:rsidRPr="001A06B8">
              <w:rPr>
                <w:rFonts w:ascii="Calibri" w:eastAsia="Times New Roman" w:hAnsi="Calibri" w:cs="Arial"/>
                <w:sz w:val="20"/>
                <w:szCs w:val="20"/>
                <w:lang w:eastAsia="pl-PL"/>
              </w:rPr>
              <w:t>x</w:t>
            </w:r>
            <w:bookmarkEnd w:id="16"/>
          </w:p>
        </w:tc>
        <w:tc>
          <w:tcPr>
            <w:tcW w:w="1280" w:type="dxa"/>
            <w:tcBorders>
              <w:top w:val="nil"/>
              <w:left w:val="nil"/>
              <w:bottom w:val="single" w:sz="4" w:space="0" w:color="auto"/>
              <w:right w:val="single" w:sz="4" w:space="0" w:color="auto"/>
            </w:tcBorders>
            <w:shd w:val="clear" w:color="000000" w:fill="FFFFFF"/>
            <w:vAlign w:val="center"/>
          </w:tcPr>
          <w:p w14:paraId="3595C3F5"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4D8B6FC9"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5DDBDB49" w14:textId="77777777" w:rsidTr="00EF4B5C">
        <w:trPr>
          <w:trHeight w:val="900"/>
        </w:trPr>
        <w:tc>
          <w:tcPr>
            <w:tcW w:w="428" w:type="dxa"/>
            <w:tcBorders>
              <w:top w:val="nil"/>
              <w:left w:val="single" w:sz="4" w:space="0" w:color="auto"/>
              <w:bottom w:val="single" w:sz="4" w:space="0" w:color="auto"/>
              <w:right w:val="nil"/>
            </w:tcBorders>
            <w:shd w:val="clear" w:color="000000" w:fill="FFFFFF"/>
          </w:tcPr>
          <w:p w14:paraId="7F4365E0"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7</w:t>
            </w:r>
          </w:p>
        </w:tc>
        <w:tc>
          <w:tcPr>
            <w:tcW w:w="6232" w:type="dxa"/>
            <w:tcBorders>
              <w:top w:val="nil"/>
              <w:left w:val="single" w:sz="4" w:space="0" w:color="auto"/>
              <w:bottom w:val="single" w:sz="4" w:space="0" w:color="auto"/>
              <w:right w:val="nil"/>
            </w:tcBorders>
            <w:shd w:val="clear" w:color="000000" w:fill="FFFFFF"/>
            <w:hideMark/>
          </w:tcPr>
          <w:p w14:paraId="57A83863"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7" w:name="_Toc520828692"/>
            <w:r w:rsidRPr="001A06B8">
              <w:rPr>
                <w:rFonts w:ascii="Calibri" w:eastAsia="Times New Roman" w:hAnsi="Calibri" w:cs="Arial"/>
                <w:sz w:val="20"/>
                <w:szCs w:val="20"/>
                <w:lang w:eastAsia="pl-PL"/>
              </w:rPr>
              <w:t>Moduł umożliwia zdefiniowanie minimalnej ilości recept, której przekroczenie skutkowało będzie pojawianiem się komunikatu ostrzegawczego podczas wejścia przez użytkownika do modułu recept.</w:t>
            </w:r>
            <w:bookmarkEnd w:id="17"/>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6B880B19"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5D1EB5D1"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18" w:name="_Toc520828693"/>
            <w:r w:rsidRPr="001A06B8">
              <w:rPr>
                <w:rFonts w:ascii="Calibri" w:eastAsia="Times New Roman" w:hAnsi="Calibri" w:cs="Arial"/>
                <w:sz w:val="20"/>
                <w:szCs w:val="20"/>
                <w:lang w:eastAsia="pl-PL"/>
              </w:rPr>
              <w:t>x</w:t>
            </w:r>
            <w:bookmarkEnd w:id="18"/>
          </w:p>
        </w:tc>
        <w:tc>
          <w:tcPr>
            <w:tcW w:w="1134" w:type="dxa"/>
            <w:tcBorders>
              <w:top w:val="nil"/>
              <w:left w:val="nil"/>
              <w:bottom w:val="single" w:sz="4" w:space="0" w:color="auto"/>
              <w:right w:val="single" w:sz="4" w:space="0" w:color="auto"/>
            </w:tcBorders>
            <w:shd w:val="clear" w:color="000000" w:fill="FFFFFF"/>
          </w:tcPr>
          <w:p w14:paraId="7E31F6F4"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533978D7" w14:textId="77777777" w:rsidTr="00EF4B5C">
        <w:trPr>
          <w:trHeight w:val="2100"/>
        </w:trPr>
        <w:tc>
          <w:tcPr>
            <w:tcW w:w="428" w:type="dxa"/>
            <w:tcBorders>
              <w:top w:val="nil"/>
              <w:left w:val="single" w:sz="4" w:space="0" w:color="auto"/>
              <w:bottom w:val="single" w:sz="4" w:space="0" w:color="auto"/>
              <w:right w:val="nil"/>
            </w:tcBorders>
            <w:shd w:val="clear" w:color="000000" w:fill="FFFFFF"/>
          </w:tcPr>
          <w:p w14:paraId="5678680B"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8</w:t>
            </w:r>
          </w:p>
        </w:tc>
        <w:tc>
          <w:tcPr>
            <w:tcW w:w="6232" w:type="dxa"/>
            <w:tcBorders>
              <w:top w:val="nil"/>
              <w:left w:val="single" w:sz="4" w:space="0" w:color="auto"/>
              <w:bottom w:val="single" w:sz="4" w:space="0" w:color="auto"/>
              <w:right w:val="nil"/>
            </w:tcBorders>
            <w:shd w:val="clear" w:color="000000" w:fill="FFFFFF"/>
            <w:hideMark/>
          </w:tcPr>
          <w:p w14:paraId="643C56BE"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19" w:name="_Toc520828695"/>
            <w:r w:rsidRPr="001A06B8">
              <w:rPr>
                <w:rFonts w:ascii="Calibri" w:eastAsia="Times New Roman" w:hAnsi="Calibri" w:cs="Arial"/>
                <w:sz w:val="20"/>
                <w:szCs w:val="20"/>
                <w:lang w:eastAsia="pl-PL"/>
              </w:rPr>
              <w:t>Moduł udostępnia funkcję zarządzania pulami recept. Uprawniony użytkownik ma możliwość wyszukania lekarzy o dowolnej ilości pozostałych recept. Funkcjonalność prezentuje w postaci listy co najmniej następujące informacje: lekarz / pielęgniarka / położna, nazwa świadczeniodawcy, dostępna ilość recept, kategoria recept, oznaczenie czy pula recept została zablokowana, informacje czy jest to pula numerów komercyjnych, informacje czy jest to pula numerów indywidulnej praktyki lekarskiej, pierwszy numer puli recept, ostatni numer puli, data od, data do.</w:t>
            </w:r>
            <w:bookmarkEnd w:id="19"/>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79D8B4AD"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09984225"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20" w:name="_Toc520828696"/>
            <w:r w:rsidRPr="001A06B8">
              <w:rPr>
                <w:rFonts w:ascii="Calibri" w:eastAsia="Times New Roman" w:hAnsi="Calibri" w:cs="Arial"/>
                <w:sz w:val="20"/>
                <w:szCs w:val="20"/>
                <w:lang w:eastAsia="pl-PL"/>
              </w:rPr>
              <w:t>x</w:t>
            </w:r>
            <w:bookmarkEnd w:id="20"/>
          </w:p>
        </w:tc>
        <w:tc>
          <w:tcPr>
            <w:tcW w:w="1134" w:type="dxa"/>
            <w:tcBorders>
              <w:top w:val="nil"/>
              <w:left w:val="nil"/>
              <w:bottom w:val="single" w:sz="4" w:space="0" w:color="auto"/>
              <w:right w:val="single" w:sz="4" w:space="0" w:color="auto"/>
            </w:tcBorders>
            <w:shd w:val="clear" w:color="000000" w:fill="FFFFFF"/>
          </w:tcPr>
          <w:p w14:paraId="312E2B22"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39CD7DB9"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5EDDA081"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9</w:t>
            </w:r>
          </w:p>
        </w:tc>
        <w:tc>
          <w:tcPr>
            <w:tcW w:w="6232" w:type="dxa"/>
            <w:tcBorders>
              <w:top w:val="nil"/>
              <w:left w:val="single" w:sz="4" w:space="0" w:color="auto"/>
              <w:bottom w:val="single" w:sz="4" w:space="0" w:color="auto"/>
              <w:right w:val="nil"/>
            </w:tcBorders>
            <w:shd w:val="clear" w:color="000000" w:fill="FFFFFF"/>
            <w:hideMark/>
          </w:tcPr>
          <w:p w14:paraId="77634AE1"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1" w:name="_Toc520828698"/>
            <w:r w:rsidRPr="001A06B8">
              <w:rPr>
                <w:rFonts w:ascii="Calibri" w:eastAsia="Times New Roman" w:hAnsi="Calibri" w:cs="Arial"/>
                <w:sz w:val="20"/>
                <w:szCs w:val="20"/>
                <w:lang w:eastAsia="pl-PL"/>
              </w:rPr>
              <w:t>Moduł umożliwia wgląd do listy leków podawanych pacjentowi podczas pobytu w szpitalu i zapisania ich na recepcie.</w:t>
            </w:r>
            <w:bookmarkEnd w:id="21"/>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373C87A9"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282D23DB"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22" w:name="_Toc520828699"/>
            <w:r w:rsidRPr="001A06B8">
              <w:rPr>
                <w:rFonts w:ascii="Calibri" w:eastAsia="Times New Roman" w:hAnsi="Calibri" w:cs="Arial"/>
                <w:sz w:val="20"/>
                <w:szCs w:val="20"/>
                <w:lang w:eastAsia="pl-PL"/>
              </w:rPr>
              <w:t>x</w:t>
            </w:r>
            <w:bookmarkEnd w:id="22"/>
          </w:p>
        </w:tc>
        <w:tc>
          <w:tcPr>
            <w:tcW w:w="1134" w:type="dxa"/>
            <w:tcBorders>
              <w:top w:val="nil"/>
              <w:left w:val="nil"/>
              <w:bottom w:val="single" w:sz="4" w:space="0" w:color="auto"/>
              <w:right w:val="single" w:sz="4" w:space="0" w:color="auto"/>
            </w:tcBorders>
            <w:shd w:val="clear" w:color="000000" w:fill="FFFFFF"/>
          </w:tcPr>
          <w:p w14:paraId="66C54AA5"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48159926" w14:textId="77777777" w:rsidTr="00EF4B5C">
        <w:trPr>
          <w:trHeight w:val="900"/>
        </w:trPr>
        <w:tc>
          <w:tcPr>
            <w:tcW w:w="428" w:type="dxa"/>
            <w:tcBorders>
              <w:top w:val="nil"/>
              <w:left w:val="single" w:sz="4" w:space="0" w:color="auto"/>
              <w:bottom w:val="single" w:sz="4" w:space="0" w:color="auto"/>
              <w:right w:val="nil"/>
            </w:tcBorders>
            <w:shd w:val="clear" w:color="000000" w:fill="FFFFFF"/>
          </w:tcPr>
          <w:p w14:paraId="1B5CFD9F"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10</w:t>
            </w:r>
          </w:p>
        </w:tc>
        <w:tc>
          <w:tcPr>
            <w:tcW w:w="6232" w:type="dxa"/>
            <w:tcBorders>
              <w:top w:val="nil"/>
              <w:left w:val="single" w:sz="4" w:space="0" w:color="auto"/>
              <w:bottom w:val="single" w:sz="4" w:space="0" w:color="auto"/>
              <w:right w:val="nil"/>
            </w:tcBorders>
            <w:shd w:val="clear" w:color="000000" w:fill="FFFFFF"/>
            <w:hideMark/>
          </w:tcPr>
          <w:p w14:paraId="597A8750"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3" w:name="_Toc520828705"/>
            <w:r w:rsidRPr="001A06B8">
              <w:rPr>
                <w:rFonts w:ascii="Calibri" w:eastAsia="Times New Roman" w:hAnsi="Calibri" w:cs="Arial"/>
                <w:sz w:val="20"/>
                <w:szCs w:val="20"/>
                <w:lang w:eastAsia="pl-PL"/>
              </w:rPr>
              <w:t>Moduł umożliwia wystawienie recepty na leki psychotropowe i odurzające. Moduł ogranicza ilość leków na recepcie do jednego, przelicza ilość substancji czynnej i wskazuje ją w postaci opisu słownego.</w:t>
            </w:r>
            <w:bookmarkEnd w:id="23"/>
            <w:r w:rsidRPr="001A06B8">
              <w:rPr>
                <w:rFonts w:ascii="Calibri" w:eastAsia="Times New Roman" w:hAnsi="Calibri" w:cs="Arial"/>
                <w:sz w:val="20"/>
                <w:szCs w:val="20"/>
                <w:lang w:eastAsia="pl-PL"/>
              </w:rPr>
              <w:t xml:space="preserve"> </w:t>
            </w:r>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4CA5FE00"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tcPr>
          <w:p w14:paraId="170E1C18"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24" w:name="_Toc520828706"/>
            <w:r w:rsidRPr="001A06B8">
              <w:rPr>
                <w:rFonts w:ascii="Calibri" w:eastAsia="Times New Roman" w:hAnsi="Calibri" w:cs="Arial"/>
                <w:sz w:val="20"/>
                <w:szCs w:val="20"/>
                <w:lang w:eastAsia="pl-PL"/>
              </w:rPr>
              <w:t>x</w:t>
            </w:r>
            <w:bookmarkEnd w:id="24"/>
          </w:p>
        </w:tc>
        <w:tc>
          <w:tcPr>
            <w:tcW w:w="1134" w:type="dxa"/>
            <w:tcBorders>
              <w:top w:val="nil"/>
              <w:left w:val="nil"/>
              <w:bottom w:val="single" w:sz="4" w:space="0" w:color="auto"/>
              <w:right w:val="single" w:sz="4" w:space="0" w:color="auto"/>
            </w:tcBorders>
            <w:shd w:val="clear" w:color="000000" w:fill="FFFFFF"/>
          </w:tcPr>
          <w:p w14:paraId="1358933F"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34B0A0F4" w14:textId="77777777" w:rsidTr="00EF4B5C">
        <w:trPr>
          <w:trHeight w:val="300"/>
        </w:trPr>
        <w:tc>
          <w:tcPr>
            <w:tcW w:w="428" w:type="dxa"/>
            <w:tcBorders>
              <w:top w:val="nil"/>
              <w:left w:val="single" w:sz="4" w:space="0" w:color="auto"/>
              <w:bottom w:val="single" w:sz="4" w:space="0" w:color="auto"/>
              <w:right w:val="nil"/>
            </w:tcBorders>
            <w:shd w:val="clear" w:color="000000" w:fill="FFFFFF"/>
          </w:tcPr>
          <w:p w14:paraId="7FA128A8"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11</w:t>
            </w:r>
          </w:p>
        </w:tc>
        <w:tc>
          <w:tcPr>
            <w:tcW w:w="6232" w:type="dxa"/>
            <w:tcBorders>
              <w:top w:val="nil"/>
              <w:left w:val="single" w:sz="4" w:space="0" w:color="auto"/>
              <w:bottom w:val="single" w:sz="4" w:space="0" w:color="auto"/>
              <w:right w:val="nil"/>
            </w:tcBorders>
            <w:shd w:val="clear" w:color="000000" w:fill="FFFFFF"/>
            <w:hideMark/>
          </w:tcPr>
          <w:p w14:paraId="64A1BDC6"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5" w:name="_Toc520828708"/>
            <w:r w:rsidRPr="001A06B8">
              <w:rPr>
                <w:rFonts w:ascii="Calibri" w:eastAsia="Times New Roman" w:hAnsi="Calibri" w:cs="Arial"/>
                <w:sz w:val="20"/>
                <w:szCs w:val="20"/>
                <w:lang w:eastAsia="pl-PL"/>
              </w:rPr>
              <w:t>Moduł umożliwia wystawienia recept pielęgniarkom i położnym.</w:t>
            </w:r>
            <w:bookmarkEnd w:id="25"/>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2BFA41CD"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26" w:name="_Toc520828709"/>
            <w:r w:rsidRPr="001A06B8">
              <w:rPr>
                <w:rFonts w:ascii="Calibri" w:eastAsia="Times New Roman" w:hAnsi="Calibri" w:cs="Arial"/>
                <w:sz w:val="20"/>
                <w:szCs w:val="20"/>
                <w:lang w:eastAsia="pl-PL"/>
              </w:rPr>
              <w:t>x</w:t>
            </w:r>
            <w:bookmarkEnd w:id="26"/>
          </w:p>
        </w:tc>
        <w:tc>
          <w:tcPr>
            <w:tcW w:w="1280" w:type="dxa"/>
            <w:tcBorders>
              <w:top w:val="nil"/>
              <w:left w:val="nil"/>
              <w:bottom w:val="single" w:sz="4" w:space="0" w:color="auto"/>
              <w:right w:val="single" w:sz="4" w:space="0" w:color="auto"/>
            </w:tcBorders>
            <w:shd w:val="clear" w:color="000000" w:fill="FFFFFF"/>
            <w:vAlign w:val="center"/>
            <w:hideMark/>
          </w:tcPr>
          <w:p w14:paraId="3ABB2C64"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39A2C6C7"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289E6D84" w14:textId="77777777" w:rsidTr="00EF4B5C">
        <w:trPr>
          <w:trHeight w:val="300"/>
        </w:trPr>
        <w:tc>
          <w:tcPr>
            <w:tcW w:w="428" w:type="dxa"/>
            <w:tcBorders>
              <w:top w:val="nil"/>
              <w:left w:val="single" w:sz="4" w:space="0" w:color="auto"/>
              <w:bottom w:val="single" w:sz="4" w:space="0" w:color="auto"/>
              <w:right w:val="nil"/>
            </w:tcBorders>
            <w:shd w:val="clear" w:color="000000" w:fill="FFFFFF"/>
          </w:tcPr>
          <w:p w14:paraId="771B7040" w14:textId="77777777" w:rsidR="00C65B27" w:rsidRPr="001A06B8" w:rsidRDefault="006D39BA" w:rsidP="00AB6619">
            <w:pPr>
              <w:spacing w:after="0" w:line="240" w:lineRule="auto"/>
              <w:outlineLvl w:val="0"/>
              <w:rPr>
                <w:rFonts w:ascii="Calibri" w:eastAsia="Times New Roman" w:hAnsi="Calibri" w:cs="Arial"/>
                <w:sz w:val="20"/>
                <w:szCs w:val="20"/>
                <w:lang w:eastAsia="pl-PL"/>
              </w:rPr>
            </w:pPr>
            <w:r>
              <w:rPr>
                <w:rFonts w:ascii="Calibri" w:eastAsia="Times New Roman" w:hAnsi="Calibri" w:cs="Arial"/>
                <w:sz w:val="20"/>
                <w:szCs w:val="20"/>
                <w:lang w:eastAsia="pl-PL"/>
              </w:rPr>
              <w:t>12</w:t>
            </w:r>
          </w:p>
        </w:tc>
        <w:tc>
          <w:tcPr>
            <w:tcW w:w="6232" w:type="dxa"/>
            <w:tcBorders>
              <w:top w:val="nil"/>
              <w:left w:val="single" w:sz="4" w:space="0" w:color="auto"/>
              <w:bottom w:val="single" w:sz="4" w:space="0" w:color="auto"/>
              <w:right w:val="nil"/>
            </w:tcBorders>
            <w:shd w:val="clear" w:color="000000" w:fill="FFFFFF"/>
            <w:hideMark/>
          </w:tcPr>
          <w:p w14:paraId="72AE4F9E" w14:textId="77777777" w:rsidR="00C65B27" w:rsidRPr="001A06B8" w:rsidRDefault="00C65B27" w:rsidP="00AB6619">
            <w:pPr>
              <w:spacing w:after="0" w:line="240" w:lineRule="auto"/>
              <w:outlineLvl w:val="0"/>
              <w:rPr>
                <w:rFonts w:ascii="Calibri" w:eastAsia="Times New Roman" w:hAnsi="Calibri" w:cs="Arial"/>
                <w:sz w:val="20"/>
                <w:szCs w:val="20"/>
                <w:lang w:eastAsia="pl-PL"/>
              </w:rPr>
            </w:pPr>
            <w:bookmarkStart w:id="27" w:name="_Toc520828711"/>
            <w:r w:rsidRPr="001A06B8">
              <w:rPr>
                <w:rFonts w:ascii="Calibri" w:eastAsia="Times New Roman" w:hAnsi="Calibri" w:cs="Arial"/>
                <w:sz w:val="20"/>
                <w:szCs w:val="20"/>
                <w:lang w:eastAsia="pl-PL"/>
              </w:rPr>
              <w:t>Moduł umożliwia wystawienie recepty transgranicznej.</w:t>
            </w:r>
            <w:bookmarkEnd w:id="27"/>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243150B8"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hideMark/>
          </w:tcPr>
          <w:p w14:paraId="12F2611D"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bookmarkStart w:id="28" w:name="_Toc520828712"/>
            <w:r w:rsidRPr="001A06B8">
              <w:rPr>
                <w:rFonts w:ascii="Calibri" w:eastAsia="Times New Roman" w:hAnsi="Calibri" w:cs="Arial"/>
                <w:sz w:val="20"/>
                <w:szCs w:val="20"/>
                <w:lang w:eastAsia="pl-PL"/>
              </w:rPr>
              <w:t>x</w:t>
            </w:r>
            <w:bookmarkEnd w:id="28"/>
          </w:p>
        </w:tc>
        <w:tc>
          <w:tcPr>
            <w:tcW w:w="1134" w:type="dxa"/>
            <w:tcBorders>
              <w:top w:val="nil"/>
              <w:left w:val="nil"/>
              <w:bottom w:val="single" w:sz="4" w:space="0" w:color="auto"/>
              <w:right w:val="single" w:sz="4" w:space="0" w:color="auto"/>
            </w:tcBorders>
            <w:shd w:val="clear" w:color="000000" w:fill="FFFFFF"/>
          </w:tcPr>
          <w:p w14:paraId="778446D6" w14:textId="77777777" w:rsidR="00C65B27" w:rsidRPr="001A06B8" w:rsidRDefault="00C65B27" w:rsidP="006C1FF7">
            <w:pPr>
              <w:spacing w:after="0" w:line="240" w:lineRule="auto"/>
              <w:jc w:val="center"/>
              <w:outlineLvl w:val="0"/>
              <w:rPr>
                <w:rFonts w:ascii="Calibri" w:eastAsia="Times New Roman" w:hAnsi="Calibri" w:cs="Arial"/>
                <w:sz w:val="20"/>
                <w:szCs w:val="20"/>
                <w:lang w:eastAsia="pl-PL"/>
              </w:rPr>
            </w:pPr>
          </w:p>
        </w:tc>
      </w:tr>
      <w:tr w:rsidR="001A06B8" w:rsidRPr="001A06B8" w14:paraId="2CB82DAE" w14:textId="77777777" w:rsidTr="00EF4B5C">
        <w:trPr>
          <w:trHeight w:val="300"/>
        </w:trPr>
        <w:tc>
          <w:tcPr>
            <w:tcW w:w="42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0DC1879" w14:textId="77777777" w:rsidR="007B759A" w:rsidRPr="001A06B8" w:rsidRDefault="007B759A" w:rsidP="007B759A">
            <w:pPr>
              <w:spacing w:after="0" w:line="240" w:lineRule="auto"/>
              <w:jc w:val="center"/>
              <w:outlineLvl w:val="0"/>
              <w:rPr>
                <w:rFonts w:eastAsia="Times New Roman" w:cs="Arial"/>
                <w:b/>
                <w:sz w:val="20"/>
                <w:szCs w:val="20"/>
                <w:lang w:eastAsia="pl-PL"/>
              </w:rPr>
            </w:pPr>
            <w:bookmarkStart w:id="29" w:name="_Toc520828725"/>
            <w:bookmarkEnd w:id="0"/>
            <w:r w:rsidRPr="001A06B8">
              <w:rPr>
                <w:rFonts w:eastAsia="Times New Roman" w:cs="Arial"/>
                <w:b/>
                <w:sz w:val="20"/>
                <w:szCs w:val="20"/>
                <w:lang w:eastAsia="pl-PL"/>
              </w:rPr>
              <w:t>Lp.</w:t>
            </w:r>
            <w:bookmarkEnd w:id="29"/>
          </w:p>
        </w:tc>
        <w:tc>
          <w:tcPr>
            <w:tcW w:w="623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A3CAA5" w14:textId="77777777" w:rsidR="007B759A" w:rsidRPr="001A06B8" w:rsidRDefault="007B759A" w:rsidP="007B759A">
            <w:pPr>
              <w:spacing w:after="0" w:line="240" w:lineRule="auto"/>
              <w:jc w:val="center"/>
              <w:outlineLvl w:val="0"/>
              <w:rPr>
                <w:rFonts w:eastAsia="Times New Roman" w:cs="Arial"/>
                <w:b/>
                <w:sz w:val="20"/>
                <w:szCs w:val="20"/>
                <w:lang w:eastAsia="pl-PL"/>
              </w:rPr>
            </w:pPr>
            <w:bookmarkStart w:id="30" w:name="_Toc520828726"/>
            <w:r w:rsidRPr="001A06B8">
              <w:rPr>
                <w:rFonts w:eastAsia="Times New Roman" w:cs="Arial"/>
                <w:b/>
                <w:sz w:val="20"/>
                <w:szCs w:val="20"/>
                <w:lang w:eastAsia="pl-PL"/>
              </w:rPr>
              <w:t>E-WYNIKI</w:t>
            </w:r>
            <w:bookmarkEnd w:id="30"/>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A22357" w14:textId="77777777" w:rsidR="007B759A" w:rsidRPr="001A06B8" w:rsidRDefault="007B759A" w:rsidP="007B759A">
            <w:pPr>
              <w:spacing w:after="0" w:line="240" w:lineRule="auto"/>
              <w:jc w:val="center"/>
              <w:outlineLvl w:val="0"/>
              <w:rPr>
                <w:rFonts w:eastAsia="Times New Roman" w:cs="Arial"/>
                <w:b/>
                <w:sz w:val="20"/>
                <w:szCs w:val="20"/>
                <w:lang w:eastAsia="pl-PL"/>
              </w:rPr>
            </w:pPr>
            <w:bookmarkStart w:id="31" w:name="_Toc520828727"/>
            <w:r w:rsidRPr="001A06B8">
              <w:rPr>
                <w:rFonts w:eastAsia="Times New Roman" w:cs="Arial"/>
                <w:b/>
                <w:sz w:val="20"/>
                <w:szCs w:val="20"/>
                <w:lang w:eastAsia="pl-PL"/>
              </w:rPr>
              <w:t>Punktowane</w:t>
            </w:r>
            <w:bookmarkEnd w:id="31"/>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327CC6" w14:textId="77777777" w:rsidR="007B759A" w:rsidRPr="001A06B8" w:rsidRDefault="007B759A" w:rsidP="007B759A">
            <w:pPr>
              <w:spacing w:after="0" w:line="240" w:lineRule="auto"/>
              <w:jc w:val="center"/>
              <w:outlineLvl w:val="0"/>
              <w:rPr>
                <w:rFonts w:eastAsia="Times New Roman" w:cs="Arial"/>
                <w:b/>
                <w:sz w:val="20"/>
                <w:szCs w:val="20"/>
                <w:lang w:eastAsia="pl-PL"/>
              </w:rPr>
            </w:pPr>
            <w:bookmarkStart w:id="32" w:name="_Toc520828728"/>
            <w:r w:rsidRPr="001A06B8">
              <w:rPr>
                <w:rFonts w:eastAsia="Times New Roman" w:cs="Arial"/>
                <w:b/>
                <w:sz w:val="20"/>
                <w:szCs w:val="20"/>
                <w:lang w:eastAsia="pl-PL"/>
              </w:rPr>
              <w:t>Obligatoryjne</w:t>
            </w:r>
            <w:bookmarkEnd w:id="32"/>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AE98C4D" w14:textId="77777777" w:rsidR="007B759A" w:rsidRPr="001A06B8" w:rsidRDefault="007B759A" w:rsidP="007B759A">
            <w:pPr>
              <w:spacing w:after="0" w:line="240" w:lineRule="auto"/>
              <w:jc w:val="center"/>
              <w:outlineLvl w:val="0"/>
              <w:rPr>
                <w:rFonts w:eastAsia="Times New Roman" w:cs="Arial"/>
                <w:b/>
                <w:sz w:val="20"/>
                <w:szCs w:val="20"/>
                <w:lang w:eastAsia="pl-PL"/>
              </w:rPr>
            </w:pPr>
            <w:bookmarkStart w:id="33" w:name="_Toc520828729"/>
            <w:r w:rsidRPr="001A06B8">
              <w:rPr>
                <w:rFonts w:eastAsia="Times New Roman" w:cs="Arial"/>
                <w:b/>
                <w:sz w:val="20"/>
                <w:szCs w:val="20"/>
                <w:lang w:eastAsia="pl-PL"/>
              </w:rPr>
              <w:t>Spełnia (TAK / NIE)</w:t>
            </w:r>
            <w:bookmarkEnd w:id="33"/>
          </w:p>
        </w:tc>
      </w:tr>
      <w:tr w:rsidR="001A06B8" w:rsidRPr="001A06B8" w14:paraId="4B1C9E2E"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30BD3F88" w14:textId="77777777" w:rsidR="007B759A" w:rsidRPr="001A06B8" w:rsidRDefault="007B759A" w:rsidP="00B511EB">
            <w:pPr>
              <w:spacing w:after="0" w:line="240" w:lineRule="auto"/>
              <w:outlineLvl w:val="1"/>
              <w:rPr>
                <w:rFonts w:eastAsia="Times New Roman" w:cs="Arial"/>
                <w:sz w:val="20"/>
                <w:szCs w:val="20"/>
                <w:lang w:eastAsia="pl-PL"/>
              </w:rPr>
            </w:pPr>
            <w:bookmarkStart w:id="34" w:name="_Toc520828730"/>
            <w:r w:rsidRPr="001A06B8">
              <w:rPr>
                <w:rFonts w:eastAsia="Times New Roman" w:cs="Arial"/>
                <w:sz w:val="20"/>
                <w:szCs w:val="20"/>
                <w:lang w:eastAsia="pl-PL"/>
              </w:rPr>
              <w:t>1</w:t>
            </w:r>
            <w:bookmarkEnd w:id="34"/>
            <w:r w:rsidR="006D39BA">
              <w:rPr>
                <w:rFonts w:eastAsia="Times New Roman" w:cs="Arial"/>
                <w:sz w:val="20"/>
                <w:szCs w:val="20"/>
                <w:lang w:eastAsia="pl-PL"/>
              </w:rPr>
              <w:t>3</w:t>
            </w:r>
          </w:p>
        </w:tc>
        <w:tc>
          <w:tcPr>
            <w:tcW w:w="6232" w:type="dxa"/>
            <w:tcBorders>
              <w:top w:val="nil"/>
              <w:left w:val="single" w:sz="4" w:space="0" w:color="auto"/>
              <w:bottom w:val="single" w:sz="4" w:space="0" w:color="auto"/>
              <w:right w:val="nil"/>
            </w:tcBorders>
            <w:shd w:val="clear" w:color="000000" w:fill="FFFFFF"/>
            <w:hideMark/>
          </w:tcPr>
          <w:p w14:paraId="673B1DA5" w14:textId="77777777" w:rsidR="007B759A" w:rsidRPr="001A06B8" w:rsidRDefault="007B759A" w:rsidP="00B511EB">
            <w:pPr>
              <w:spacing w:after="0" w:line="240" w:lineRule="auto"/>
              <w:outlineLvl w:val="1"/>
              <w:rPr>
                <w:rFonts w:eastAsia="Times New Roman" w:cs="Arial"/>
                <w:sz w:val="20"/>
                <w:szCs w:val="20"/>
                <w:lang w:eastAsia="pl-PL"/>
              </w:rPr>
            </w:pPr>
            <w:bookmarkStart w:id="35" w:name="_Toc520828731"/>
            <w:r w:rsidRPr="001A06B8">
              <w:rPr>
                <w:rFonts w:eastAsia="Times New Roman" w:cs="Arial"/>
                <w:sz w:val="20"/>
                <w:szCs w:val="20"/>
                <w:lang w:eastAsia="pl-PL"/>
              </w:rPr>
              <w:t>Aplikacja umożliwia przeglądanie wyników badań i obrazów diagnostycznych w formacie DICOM/JPG przez pacjenta metodą zdalną za  pośrednictwem Internetu.</w:t>
            </w:r>
            <w:bookmarkEnd w:id="35"/>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61ED2997"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36" w:name="_Toc520828732"/>
            <w:r w:rsidRPr="001A06B8">
              <w:rPr>
                <w:rFonts w:eastAsia="Times New Roman" w:cs="Arial"/>
                <w:sz w:val="20"/>
                <w:szCs w:val="20"/>
                <w:lang w:eastAsia="pl-PL"/>
              </w:rPr>
              <w:t>x</w:t>
            </w:r>
            <w:bookmarkEnd w:id="36"/>
          </w:p>
        </w:tc>
        <w:tc>
          <w:tcPr>
            <w:tcW w:w="1280" w:type="dxa"/>
            <w:tcBorders>
              <w:top w:val="nil"/>
              <w:left w:val="nil"/>
              <w:bottom w:val="single" w:sz="4" w:space="0" w:color="auto"/>
              <w:right w:val="single" w:sz="4" w:space="0" w:color="auto"/>
            </w:tcBorders>
            <w:shd w:val="clear" w:color="000000" w:fill="FFFFFF"/>
            <w:vAlign w:val="center"/>
            <w:hideMark/>
          </w:tcPr>
          <w:p w14:paraId="62618036"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51808935"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16689780" w14:textId="77777777" w:rsidTr="00EF4B5C">
        <w:trPr>
          <w:trHeight w:val="900"/>
        </w:trPr>
        <w:tc>
          <w:tcPr>
            <w:tcW w:w="428" w:type="dxa"/>
            <w:tcBorders>
              <w:top w:val="nil"/>
              <w:left w:val="single" w:sz="4" w:space="0" w:color="auto"/>
              <w:bottom w:val="single" w:sz="4" w:space="0" w:color="auto"/>
              <w:right w:val="nil"/>
            </w:tcBorders>
            <w:shd w:val="clear" w:color="000000" w:fill="FFFFFF"/>
          </w:tcPr>
          <w:p w14:paraId="23ED2214" w14:textId="77777777" w:rsidR="007B759A" w:rsidRPr="001A06B8" w:rsidRDefault="006D39BA" w:rsidP="00B511EB">
            <w:pPr>
              <w:spacing w:after="0" w:line="240" w:lineRule="auto"/>
              <w:outlineLvl w:val="1"/>
              <w:rPr>
                <w:rFonts w:eastAsia="Times New Roman" w:cs="Arial"/>
                <w:sz w:val="20"/>
                <w:szCs w:val="20"/>
                <w:lang w:eastAsia="pl-PL"/>
              </w:rPr>
            </w:pPr>
            <w:r>
              <w:rPr>
                <w:rFonts w:eastAsia="Times New Roman" w:cs="Arial"/>
                <w:sz w:val="20"/>
                <w:szCs w:val="20"/>
                <w:lang w:eastAsia="pl-PL"/>
              </w:rPr>
              <w:t>14</w:t>
            </w:r>
          </w:p>
        </w:tc>
        <w:tc>
          <w:tcPr>
            <w:tcW w:w="6232" w:type="dxa"/>
            <w:tcBorders>
              <w:top w:val="nil"/>
              <w:left w:val="single" w:sz="4" w:space="0" w:color="auto"/>
              <w:bottom w:val="single" w:sz="4" w:space="0" w:color="auto"/>
              <w:right w:val="nil"/>
            </w:tcBorders>
            <w:shd w:val="clear" w:color="000000" w:fill="FFFFFF"/>
            <w:hideMark/>
          </w:tcPr>
          <w:p w14:paraId="5B412B29" w14:textId="77777777" w:rsidR="007B759A" w:rsidRPr="001A06B8" w:rsidRDefault="007B759A" w:rsidP="00B511EB">
            <w:pPr>
              <w:spacing w:after="0" w:line="240" w:lineRule="auto"/>
              <w:outlineLvl w:val="1"/>
              <w:rPr>
                <w:rFonts w:eastAsia="Times New Roman" w:cs="Arial"/>
                <w:sz w:val="20"/>
                <w:szCs w:val="20"/>
                <w:lang w:eastAsia="pl-PL"/>
              </w:rPr>
            </w:pPr>
            <w:bookmarkStart w:id="37" w:name="_Toc520828734"/>
            <w:r w:rsidRPr="001A06B8">
              <w:rPr>
                <w:rFonts w:eastAsia="Times New Roman" w:cs="Arial"/>
                <w:sz w:val="20"/>
                <w:szCs w:val="20"/>
                <w:lang w:eastAsia="pl-PL"/>
              </w:rPr>
              <w:t>Pacjent korzystając z przygotowanej witryny internetowej może się zalogować, wybrać na podstawie różnych kryteriów ( jednostka wykonująca, nazwa badania, status) interesujące go wyniki  odczytać, pobrać lub wydrukować.</w:t>
            </w:r>
            <w:bookmarkEnd w:id="37"/>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6E21B230"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hideMark/>
          </w:tcPr>
          <w:p w14:paraId="1DBDC3AA"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38" w:name="_Toc520828735"/>
            <w:r w:rsidRPr="001A06B8">
              <w:rPr>
                <w:rFonts w:eastAsia="Times New Roman" w:cs="Arial"/>
                <w:sz w:val="20"/>
                <w:szCs w:val="20"/>
                <w:lang w:eastAsia="pl-PL"/>
              </w:rPr>
              <w:t>x</w:t>
            </w:r>
            <w:bookmarkEnd w:id="38"/>
          </w:p>
        </w:tc>
        <w:tc>
          <w:tcPr>
            <w:tcW w:w="1134" w:type="dxa"/>
            <w:tcBorders>
              <w:top w:val="nil"/>
              <w:left w:val="nil"/>
              <w:bottom w:val="single" w:sz="4" w:space="0" w:color="auto"/>
              <w:right w:val="single" w:sz="4" w:space="0" w:color="auto"/>
            </w:tcBorders>
            <w:shd w:val="clear" w:color="000000" w:fill="FFFFFF"/>
          </w:tcPr>
          <w:p w14:paraId="14081DB6"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62B8B42E"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4588CECF" w14:textId="77777777" w:rsidR="007B759A" w:rsidRPr="001A06B8" w:rsidRDefault="006D39BA" w:rsidP="00B511EB">
            <w:pPr>
              <w:spacing w:after="0" w:line="240" w:lineRule="auto"/>
              <w:outlineLvl w:val="1"/>
              <w:rPr>
                <w:rFonts w:eastAsia="Times New Roman" w:cs="Arial"/>
                <w:sz w:val="20"/>
                <w:szCs w:val="20"/>
                <w:lang w:eastAsia="pl-PL"/>
              </w:rPr>
            </w:pPr>
            <w:r>
              <w:rPr>
                <w:rFonts w:eastAsia="Times New Roman" w:cs="Arial"/>
                <w:sz w:val="20"/>
                <w:szCs w:val="20"/>
                <w:lang w:eastAsia="pl-PL"/>
              </w:rPr>
              <w:lastRenderedPageBreak/>
              <w:t>15</w:t>
            </w:r>
          </w:p>
        </w:tc>
        <w:tc>
          <w:tcPr>
            <w:tcW w:w="6232" w:type="dxa"/>
            <w:tcBorders>
              <w:top w:val="nil"/>
              <w:left w:val="single" w:sz="4" w:space="0" w:color="auto"/>
              <w:bottom w:val="single" w:sz="4" w:space="0" w:color="auto"/>
              <w:right w:val="nil"/>
            </w:tcBorders>
            <w:shd w:val="clear" w:color="000000" w:fill="FFFFFF"/>
            <w:hideMark/>
          </w:tcPr>
          <w:p w14:paraId="2C72B5B7" w14:textId="77777777" w:rsidR="007B759A" w:rsidRPr="001A06B8" w:rsidRDefault="007B759A" w:rsidP="00B511EB">
            <w:pPr>
              <w:spacing w:after="0" w:line="240" w:lineRule="auto"/>
              <w:outlineLvl w:val="1"/>
              <w:rPr>
                <w:rFonts w:eastAsia="Times New Roman" w:cs="Arial"/>
                <w:sz w:val="20"/>
                <w:szCs w:val="20"/>
                <w:lang w:eastAsia="pl-PL"/>
              </w:rPr>
            </w:pPr>
            <w:bookmarkStart w:id="39" w:name="_Toc520828737"/>
            <w:r w:rsidRPr="001A06B8">
              <w:rPr>
                <w:rFonts w:eastAsia="Times New Roman" w:cs="Arial"/>
                <w:sz w:val="20"/>
                <w:szCs w:val="20"/>
                <w:lang w:eastAsia="pl-PL"/>
              </w:rPr>
              <w:t>Wyniki mogą być prezentowane jako lista lub hierarchicznie z podziałem na jednostki wykonujące.</w:t>
            </w:r>
            <w:bookmarkEnd w:id="39"/>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47B1F124"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hideMark/>
          </w:tcPr>
          <w:p w14:paraId="107CCCBF"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40" w:name="_Toc520828738"/>
            <w:r w:rsidRPr="001A06B8">
              <w:rPr>
                <w:rFonts w:eastAsia="Times New Roman" w:cs="Arial"/>
                <w:sz w:val="20"/>
                <w:szCs w:val="20"/>
                <w:lang w:eastAsia="pl-PL"/>
              </w:rPr>
              <w:t>x</w:t>
            </w:r>
            <w:bookmarkEnd w:id="40"/>
          </w:p>
        </w:tc>
        <w:tc>
          <w:tcPr>
            <w:tcW w:w="1134" w:type="dxa"/>
            <w:tcBorders>
              <w:top w:val="nil"/>
              <w:left w:val="nil"/>
              <w:bottom w:val="single" w:sz="4" w:space="0" w:color="auto"/>
              <w:right w:val="single" w:sz="4" w:space="0" w:color="auto"/>
            </w:tcBorders>
            <w:shd w:val="clear" w:color="000000" w:fill="FFFFFF"/>
          </w:tcPr>
          <w:p w14:paraId="1EC7669F"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7E462AFD"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62E5416B" w14:textId="77777777" w:rsidR="007B759A" w:rsidRPr="001A06B8" w:rsidRDefault="006D39BA" w:rsidP="00B511EB">
            <w:pPr>
              <w:spacing w:after="0" w:line="240" w:lineRule="auto"/>
              <w:outlineLvl w:val="1"/>
              <w:rPr>
                <w:rFonts w:eastAsia="Times New Roman" w:cs="Arial"/>
                <w:sz w:val="20"/>
                <w:szCs w:val="20"/>
                <w:lang w:eastAsia="pl-PL"/>
              </w:rPr>
            </w:pPr>
            <w:r>
              <w:rPr>
                <w:rFonts w:eastAsia="Times New Roman" w:cs="Arial"/>
                <w:sz w:val="20"/>
                <w:szCs w:val="20"/>
                <w:lang w:eastAsia="pl-PL"/>
              </w:rPr>
              <w:t>16</w:t>
            </w:r>
          </w:p>
        </w:tc>
        <w:tc>
          <w:tcPr>
            <w:tcW w:w="6232" w:type="dxa"/>
            <w:tcBorders>
              <w:top w:val="nil"/>
              <w:left w:val="single" w:sz="4" w:space="0" w:color="auto"/>
              <w:bottom w:val="single" w:sz="4" w:space="0" w:color="auto"/>
              <w:right w:val="nil"/>
            </w:tcBorders>
            <w:shd w:val="clear" w:color="000000" w:fill="FFFFFF"/>
            <w:hideMark/>
          </w:tcPr>
          <w:p w14:paraId="100B979E" w14:textId="77777777" w:rsidR="007B759A" w:rsidRPr="001A06B8" w:rsidRDefault="007B759A" w:rsidP="00B511EB">
            <w:pPr>
              <w:spacing w:after="0" w:line="240" w:lineRule="auto"/>
              <w:outlineLvl w:val="1"/>
              <w:rPr>
                <w:rFonts w:eastAsia="Times New Roman" w:cs="Arial"/>
                <w:sz w:val="20"/>
                <w:szCs w:val="20"/>
                <w:lang w:eastAsia="pl-PL"/>
              </w:rPr>
            </w:pPr>
            <w:bookmarkStart w:id="41" w:name="_Toc520828742"/>
            <w:r w:rsidRPr="001A06B8">
              <w:rPr>
                <w:rFonts w:eastAsia="Times New Roman" w:cs="Arial"/>
                <w:sz w:val="20"/>
                <w:szCs w:val="20"/>
                <w:lang w:eastAsia="pl-PL"/>
              </w:rPr>
              <w:t>Możliwość konfiguracji okresu widoczności danego wyniku na liście wyników pacjenta.</w:t>
            </w:r>
            <w:bookmarkEnd w:id="41"/>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27C43189"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42" w:name="_Toc520828743"/>
            <w:r w:rsidRPr="001A06B8">
              <w:rPr>
                <w:rFonts w:eastAsia="Times New Roman" w:cs="Arial"/>
                <w:sz w:val="20"/>
                <w:szCs w:val="20"/>
                <w:lang w:eastAsia="pl-PL"/>
              </w:rPr>
              <w:t>x</w:t>
            </w:r>
            <w:bookmarkEnd w:id="42"/>
          </w:p>
        </w:tc>
        <w:tc>
          <w:tcPr>
            <w:tcW w:w="1280" w:type="dxa"/>
            <w:tcBorders>
              <w:top w:val="nil"/>
              <w:left w:val="nil"/>
              <w:bottom w:val="single" w:sz="4" w:space="0" w:color="auto"/>
              <w:right w:val="single" w:sz="4" w:space="0" w:color="auto"/>
            </w:tcBorders>
            <w:shd w:val="clear" w:color="000000" w:fill="FFFFFF"/>
            <w:vAlign w:val="center"/>
            <w:hideMark/>
          </w:tcPr>
          <w:p w14:paraId="2CAD23E5"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0946DAD7"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29412EF7" w14:textId="77777777" w:rsidTr="00EF4B5C">
        <w:trPr>
          <w:trHeight w:val="300"/>
        </w:trPr>
        <w:tc>
          <w:tcPr>
            <w:tcW w:w="42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4EC37A6" w14:textId="77777777" w:rsidR="007B759A" w:rsidRPr="001A06B8" w:rsidRDefault="007B759A" w:rsidP="004C692C">
            <w:pPr>
              <w:spacing w:after="0" w:line="240" w:lineRule="auto"/>
              <w:outlineLvl w:val="0"/>
              <w:rPr>
                <w:rFonts w:eastAsia="Times New Roman" w:cs="Arial"/>
                <w:b/>
                <w:sz w:val="20"/>
                <w:szCs w:val="20"/>
                <w:lang w:eastAsia="pl-PL"/>
              </w:rPr>
            </w:pPr>
            <w:bookmarkStart w:id="43" w:name="_Toc520828748"/>
            <w:r w:rsidRPr="001A06B8">
              <w:rPr>
                <w:rFonts w:eastAsia="Times New Roman" w:cs="Arial"/>
                <w:b/>
                <w:sz w:val="20"/>
                <w:szCs w:val="20"/>
                <w:lang w:eastAsia="pl-PL"/>
              </w:rPr>
              <w:t>Lp.</w:t>
            </w:r>
            <w:bookmarkEnd w:id="43"/>
          </w:p>
        </w:tc>
        <w:tc>
          <w:tcPr>
            <w:tcW w:w="623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1FD25D" w14:textId="77777777" w:rsidR="007B759A" w:rsidRPr="001A06B8" w:rsidRDefault="007B759A" w:rsidP="00056089">
            <w:pPr>
              <w:spacing w:after="0" w:line="240" w:lineRule="auto"/>
              <w:jc w:val="center"/>
              <w:outlineLvl w:val="0"/>
              <w:rPr>
                <w:rFonts w:eastAsia="Times New Roman" w:cs="Arial"/>
                <w:b/>
                <w:sz w:val="20"/>
                <w:szCs w:val="20"/>
                <w:lang w:eastAsia="pl-PL"/>
              </w:rPr>
            </w:pPr>
            <w:bookmarkStart w:id="44" w:name="_Toc520828749"/>
            <w:r w:rsidRPr="001A06B8">
              <w:rPr>
                <w:rFonts w:eastAsia="Times New Roman" w:cs="Arial"/>
                <w:b/>
                <w:sz w:val="20"/>
                <w:szCs w:val="20"/>
                <w:lang w:eastAsia="pl-PL"/>
              </w:rPr>
              <w:t>ADMINISTRACJA FUNKCJAMI PORTALU E-PACJENT</w:t>
            </w:r>
            <w:bookmarkEnd w:id="44"/>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D62BAD" w14:textId="77777777" w:rsidR="007B759A" w:rsidRPr="001A06B8" w:rsidRDefault="007B759A" w:rsidP="004C692C">
            <w:pPr>
              <w:spacing w:after="0" w:line="240" w:lineRule="auto"/>
              <w:outlineLvl w:val="0"/>
              <w:rPr>
                <w:rFonts w:eastAsia="Times New Roman" w:cs="Arial"/>
                <w:b/>
                <w:sz w:val="20"/>
                <w:szCs w:val="20"/>
                <w:lang w:eastAsia="pl-PL"/>
              </w:rPr>
            </w:pPr>
            <w:bookmarkStart w:id="45" w:name="_Toc520828750"/>
            <w:r w:rsidRPr="001A06B8">
              <w:rPr>
                <w:rFonts w:eastAsia="Times New Roman" w:cs="Arial"/>
                <w:b/>
                <w:sz w:val="20"/>
                <w:szCs w:val="20"/>
                <w:lang w:eastAsia="pl-PL"/>
              </w:rPr>
              <w:t>Punktowane</w:t>
            </w:r>
            <w:bookmarkEnd w:id="45"/>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566948" w14:textId="77777777" w:rsidR="007B759A" w:rsidRPr="001A06B8" w:rsidRDefault="007B759A" w:rsidP="00056089">
            <w:pPr>
              <w:spacing w:after="0" w:line="240" w:lineRule="auto"/>
              <w:ind w:right="-70"/>
              <w:outlineLvl w:val="0"/>
              <w:rPr>
                <w:rFonts w:eastAsia="Times New Roman" w:cs="Arial"/>
                <w:b/>
                <w:sz w:val="20"/>
                <w:szCs w:val="20"/>
                <w:lang w:eastAsia="pl-PL"/>
              </w:rPr>
            </w:pPr>
            <w:bookmarkStart w:id="46" w:name="_Toc520828751"/>
            <w:r w:rsidRPr="001A06B8">
              <w:rPr>
                <w:rFonts w:eastAsia="Times New Roman" w:cs="Arial"/>
                <w:b/>
                <w:sz w:val="20"/>
                <w:szCs w:val="20"/>
                <w:lang w:eastAsia="pl-PL"/>
              </w:rPr>
              <w:t>Obligatoryjne</w:t>
            </w:r>
            <w:bookmarkEnd w:id="46"/>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1DC67" w14:textId="77777777" w:rsidR="007B759A" w:rsidRPr="001A06B8" w:rsidRDefault="007B759A" w:rsidP="00056089">
            <w:pPr>
              <w:spacing w:after="0" w:line="240" w:lineRule="auto"/>
              <w:jc w:val="center"/>
              <w:outlineLvl w:val="0"/>
              <w:rPr>
                <w:rFonts w:eastAsia="Times New Roman" w:cs="Arial"/>
                <w:b/>
                <w:sz w:val="20"/>
                <w:szCs w:val="20"/>
                <w:lang w:eastAsia="pl-PL"/>
              </w:rPr>
            </w:pPr>
            <w:bookmarkStart w:id="47" w:name="_Toc520828752"/>
            <w:r w:rsidRPr="001A06B8">
              <w:rPr>
                <w:rFonts w:eastAsia="Times New Roman" w:cs="Arial"/>
                <w:b/>
                <w:sz w:val="20"/>
                <w:szCs w:val="20"/>
                <w:lang w:eastAsia="pl-PL"/>
              </w:rPr>
              <w:t>Spełnia (TAK / NIE)</w:t>
            </w:r>
            <w:bookmarkEnd w:id="47"/>
          </w:p>
        </w:tc>
      </w:tr>
      <w:tr w:rsidR="001A06B8" w:rsidRPr="001A06B8" w14:paraId="0EF4AE97"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44B38183" w14:textId="77777777" w:rsidR="007B759A" w:rsidRPr="001A06B8" w:rsidRDefault="007B759A" w:rsidP="00F70839">
            <w:pPr>
              <w:spacing w:after="0" w:line="240" w:lineRule="auto"/>
              <w:outlineLvl w:val="1"/>
              <w:rPr>
                <w:rFonts w:eastAsia="Times New Roman" w:cs="Arial"/>
                <w:sz w:val="20"/>
                <w:szCs w:val="20"/>
                <w:lang w:eastAsia="pl-PL"/>
              </w:rPr>
            </w:pPr>
            <w:bookmarkStart w:id="48" w:name="_Toc520828753"/>
            <w:r w:rsidRPr="001A06B8">
              <w:rPr>
                <w:rFonts w:eastAsia="Times New Roman" w:cs="Arial"/>
                <w:sz w:val="20"/>
                <w:szCs w:val="20"/>
                <w:lang w:eastAsia="pl-PL"/>
              </w:rPr>
              <w:t>1</w:t>
            </w:r>
            <w:bookmarkEnd w:id="48"/>
            <w:r w:rsidR="006D39BA">
              <w:rPr>
                <w:rFonts w:eastAsia="Times New Roman" w:cs="Arial"/>
                <w:sz w:val="20"/>
                <w:szCs w:val="20"/>
                <w:lang w:eastAsia="pl-PL"/>
              </w:rPr>
              <w:t>7</w:t>
            </w:r>
          </w:p>
        </w:tc>
        <w:tc>
          <w:tcPr>
            <w:tcW w:w="6232" w:type="dxa"/>
            <w:tcBorders>
              <w:top w:val="nil"/>
              <w:left w:val="single" w:sz="4" w:space="0" w:color="auto"/>
              <w:bottom w:val="single" w:sz="4" w:space="0" w:color="auto"/>
              <w:right w:val="nil"/>
            </w:tcBorders>
            <w:shd w:val="clear" w:color="000000" w:fill="FFFFFF"/>
            <w:hideMark/>
          </w:tcPr>
          <w:p w14:paraId="357C58E1" w14:textId="77777777" w:rsidR="007B759A" w:rsidRPr="001A06B8" w:rsidRDefault="007B759A" w:rsidP="00F70839">
            <w:pPr>
              <w:spacing w:after="0" w:line="240" w:lineRule="auto"/>
              <w:outlineLvl w:val="1"/>
              <w:rPr>
                <w:rFonts w:eastAsia="Times New Roman" w:cs="Arial"/>
                <w:sz w:val="20"/>
                <w:szCs w:val="20"/>
                <w:lang w:eastAsia="pl-PL"/>
              </w:rPr>
            </w:pPr>
            <w:bookmarkStart w:id="49" w:name="_Toc520828754"/>
            <w:r w:rsidRPr="001A06B8">
              <w:rPr>
                <w:rFonts w:eastAsia="Times New Roman" w:cs="Arial"/>
                <w:sz w:val="20"/>
                <w:szCs w:val="20"/>
                <w:lang w:eastAsia="pl-PL"/>
              </w:rPr>
              <w:t>Wspólny moduł administracyjny dla portalu e-Pacjent oraz systemu HIS umożliwia administrację funkcjami e-Pacjent oraz wspólnymi słownikami.</w:t>
            </w:r>
            <w:bookmarkEnd w:id="49"/>
            <w:r w:rsidRPr="001A06B8">
              <w:rPr>
                <w:rFonts w:eastAsia="Times New Roman" w:cs="Arial"/>
                <w:sz w:val="20"/>
                <w:szCs w:val="20"/>
                <w:lang w:eastAsia="pl-PL"/>
              </w:rPr>
              <w:t xml:space="preserve"> </w:t>
            </w:r>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7E6A84DA"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50" w:name="_Toc520828755"/>
            <w:r w:rsidRPr="001A06B8">
              <w:rPr>
                <w:rFonts w:eastAsia="Times New Roman" w:cs="Arial"/>
                <w:sz w:val="20"/>
                <w:szCs w:val="20"/>
                <w:lang w:eastAsia="pl-PL"/>
              </w:rPr>
              <w:t>x</w:t>
            </w:r>
            <w:bookmarkEnd w:id="50"/>
          </w:p>
        </w:tc>
        <w:tc>
          <w:tcPr>
            <w:tcW w:w="1280" w:type="dxa"/>
            <w:tcBorders>
              <w:top w:val="nil"/>
              <w:left w:val="nil"/>
              <w:bottom w:val="single" w:sz="4" w:space="0" w:color="auto"/>
              <w:right w:val="single" w:sz="4" w:space="0" w:color="auto"/>
            </w:tcBorders>
            <w:shd w:val="clear" w:color="000000" w:fill="FFFFFF"/>
            <w:vAlign w:val="center"/>
            <w:hideMark/>
          </w:tcPr>
          <w:p w14:paraId="5777AC95"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2524C70B"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1C6E26CF" w14:textId="77777777" w:rsidTr="00EF4B5C">
        <w:trPr>
          <w:trHeight w:val="900"/>
        </w:trPr>
        <w:tc>
          <w:tcPr>
            <w:tcW w:w="428" w:type="dxa"/>
            <w:tcBorders>
              <w:top w:val="nil"/>
              <w:left w:val="single" w:sz="4" w:space="0" w:color="auto"/>
              <w:bottom w:val="single" w:sz="4" w:space="0" w:color="auto"/>
              <w:right w:val="nil"/>
            </w:tcBorders>
            <w:shd w:val="clear" w:color="000000" w:fill="FFFFFF"/>
          </w:tcPr>
          <w:p w14:paraId="5BDA962B" w14:textId="77777777" w:rsidR="007B759A" w:rsidRPr="001A06B8" w:rsidRDefault="006D39BA" w:rsidP="00F70839">
            <w:pPr>
              <w:spacing w:after="0" w:line="240" w:lineRule="auto"/>
              <w:outlineLvl w:val="1"/>
              <w:rPr>
                <w:rFonts w:eastAsia="Times New Roman" w:cs="Arial"/>
                <w:sz w:val="20"/>
                <w:szCs w:val="20"/>
                <w:lang w:eastAsia="pl-PL"/>
              </w:rPr>
            </w:pPr>
            <w:r>
              <w:rPr>
                <w:rFonts w:eastAsia="Times New Roman" w:cs="Arial"/>
                <w:sz w:val="20"/>
                <w:szCs w:val="20"/>
                <w:lang w:eastAsia="pl-PL"/>
              </w:rPr>
              <w:t>18</w:t>
            </w:r>
          </w:p>
        </w:tc>
        <w:tc>
          <w:tcPr>
            <w:tcW w:w="6232" w:type="dxa"/>
            <w:tcBorders>
              <w:top w:val="nil"/>
              <w:left w:val="single" w:sz="4" w:space="0" w:color="auto"/>
              <w:bottom w:val="single" w:sz="4" w:space="0" w:color="auto"/>
              <w:right w:val="nil"/>
            </w:tcBorders>
            <w:shd w:val="clear" w:color="000000" w:fill="FFFFFF"/>
            <w:hideMark/>
          </w:tcPr>
          <w:p w14:paraId="6BBFDC1D" w14:textId="77777777" w:rsidR="007B759A" w:rsidRPr="001A06B8" w:rsidRDefault="00117BDC" w:rsidP="00F70839">
            <w:pPr>
              <w:spacing w:after="0" w:line="240" w:lineRule="auto"/>
              <w:outlineLvl w:val="1"/>
              <w:rPr>
                <w:rFonts w:eastAsia="Times New Roman" w:cs="Arial"/>
                <w:sz w:val="20"/>
                <w:szCs w:val="20"/>
                <w:lang w:eastAsia="pl-PL"/>
              </w:rPr>
            </w:pPr>
            <w:bookmarkStart w:id="51" w:name="_Toc520828763"/>
            <w:r>
              <w:rPr>
                <w:rFonts w:eastAsia="Times New Roman" w:cs="Arial"/>
                <w:sz w:val="20"/>
                <w:szCs w:val="20"/>
                <w:lang w:eastAsia="pl-PL"/>
              </w:rPr>
              <w:t xml:space="preserve">Moduł </w:t>
            </w:r>
            <w:r w:rsidR="007B759A" w:rsidRPr="001A06B8">
              <w:rPr>
                <w:rFonts w:eastAsia="Times New Roman" w:cs="Arial"/>
                <w:sz w:val="20"/>
                <w:szCs w:val="20"/>
                <w:lang w:eastAsia="pl-PL"/>
              </w:rPr>
              <w:t>umożliwia konfigurację szablonu wiadomości, jakie System będzie automatycznie wysyłał do pacjentów: przypomnienia o wizycie, przypomnienie o potwierdzeniu wizyty, anulowanie niepotwierdzonej wizyty</w:t>
            </w:r>
            <w:bookmarkEnd w:id="51"/>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3A6C4556"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52" w:name="_Toc520828764"/>
            <w:r w:rsidRPr="001A06B8">
              <w:rPr>
                <w:rFonts w:eastAsia="Times New Roman" w:cs="Arial"/>
                <w:sz w:val="20"/>
                <w:szCs w:val="20"/>
                <w:lang w:eastAsia="pl-PL"/>
              </w:rPr>
              <w:t>x</w:t>
            </w:r>
            <w:bookmarkEnd w:id="52"/>
          </w:p>
        </w:tc>
        <w:tc>
          <w:tcPr>
            <w:tcW w:w="1280" w:type="dxa"/>
            <w:tcBorders>
              <w:top w:val="nil"/>
              <w:left w:val="nil"/>
              <w:bottom w:val="single" w:sz="4" w:space="0" w:color="auto"/>
              <w:right w:val="single" w:sz="4" w:space="0" w:color="auto"/>
            </w:tcBorders>
            <w:shd w:val="clear" w:color="000000" w:fill="FFFFFF"/>
            <w:vAlign w:val="center"/>
            <w:hideMark/>
          </w:tcPr>
          <w:p w14:paraId="66ACD75F"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0FCF3D45"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28733A58" w14:textId="77777777" w:rsidTr="00EF4B5C">
        <w:trPr>
          <w:trHeight w:val="900"/>
        </w:trPr>
        <w:tc>
          <w:tcPr>
            <w:tcW w:w="428" w:type="dxa"/>
            <w:tcBorders>
              <w:top w:val="nil"/>
              <w:left w:val="single" w:sz="4" w:space="0" w:color="auto"/>
              <w:bottom w:val="single" w:sz="4" w:space="0" w:color="auto"/>
              <w:right w:val="nil"/>
            </w:tcBorders>
            <w:shd w:val="clear" w:color="000000" w:fill="FFFFFF"/>
          </w:tcPr>
          <w:p w14:paraId="48D38327" w14:textId="77777777" w:rsidR="007B759A" w:rsidRPr="001A06B8" w:rsidRDefault="007B759A" w:rsidP="00F70839">
            <w:pPr>
              <w:spacing w:after="0" w:line="240" w:lineRule="auto"/>
              <w:outlineLvl w:val="1"/>
              <w:rPr>
                <w:rFonts w:eastAsia="Times New Roman" w:cs="Arial"/>
                <w:sz w:val="20"/>
                <w:szCs w:val="20"/>
                <w:lang w:eastAsia="pl-PL"/>
              </w:rPr>
            </w:pPr>
            <w:bookmarkStart w:id="53" w:name="_Toc520828785"/>
            <w:r w:rsidRPr="001A06B8">
              <w:rPr>
                <w:rFonts w:eastAsia="Times New Roman" w:cs="Arial"/>
                <w:sz w:val="20"/>
                <w:szCs w:val="20"/>
                <w:lang w:eastAsia="pl-PL"/>
              </w:rPr>
              <w:t>1</w:t>
            </w:r>
            <w:bookmarkEnd w:id="53"/>
            <w:r w:rsidR="006D39BA">
              <w:rPr>
                <w:rFonts w:eastAsia="Times New Roman" w:cs="Arial"/>
                <w:sz w:val="20"/>
                <w:szCs w:val="20"/>
                <w:lang w:eastAsia="pl-PL"/>
              </w:rPr>
              <w:t>9</w:t>
            </w:r>
          </w:p>
        </w:tc>
        <w:tc>
          <w:tcPr>
            <w:tcW w:w="6232" w:type="dxa"/>
            <w:tcBorders>
              <w:top w:val="nil"/>
              <w:left w:val="single" w:sz="4" w:space="0" w:color="auto"/>
              <w:bottom w:val="single" w:sz="4" w:space="0" w:color="auto"/>
              <w:right w:val="nil"/>
            </w:tcBorders>
            <w:shd w:val="clear" w:color="000000" w:fill="FFFFFF"/>
            <w:hideMark/>
          </w:tcPr>
          <w:p w14:paraId="755B5298" w14:textId="77777777" w:rsidR="007B759A" w:rsidRPr="001A06B8" w:rsidRDefault="007B759A" w:rsidP="00F70839">
            <w:pPr>
              <w:spacing w:after="0" w:line="240" w:lineRule="auto"/>
              <w:outlineLvl w:val="1"/>
              <w:rPr>
                <w:rFonts w:eastAsia="Times New Roman" w:cs="Arial"/>
                <w:sz w:val="20"/>
                <w:szCs w:val="20"/>
                <w:lang w:eastAsia="pl-PL"/>
              </w:rPr>
            </w:pPr>
            <w:bookmarkStart w:id="54" w:name="_Toc520828786"/>
            <w:r w:rsidRPr="001A06B8">
              <w:rPr>
                <w:rFonts w:eastAsia="Times New Roman" w:cs="Arial"/>
                <w:sz w:val="20"/>
                <w:szCs w:val="20"/>
                <w:lang w:eastAsia="pl-PL"/>
              </w:rPr>
              <w:t>Czas blokady konta - Opcja pozwala na określenie czasu (w minutach), na jaki konto pacjenta zostanie zablokowane, po tym jak wykorzysta limit nieudanych prób logowania.</w:t>
            </w:r>
            <w:bookmarkEnd w:id="54"/>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4B7C92D8"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280" w:type="dxa"/>
            <w:tcBorders>
              <w:top w:val="nil"/>
              <w:left w:val="nil"/>
              <w:bottom w:val="single" w:sz="4" w:space="0" w:color="auto"/>
              <w:right w:val="single" w:sz="4" w:space="0" w:color="auto"/>
            </w:tcBorders>
            <w:shd w:val="clear" w:color="000000" w:fill="FFFFFF"/>
            <w:vAlign w:val="center"/>
            <w:hideMark/>
          </w:tcPr>
          <w:p w14:paraId="051A4B9A"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55" w:name="_Toc520828787"/>
            <w:r w:rsidRPr="001A06B8">
              <w:rPr>
                <w:rFonts w:eastAsia="Times New Roman" w:cs="Arial"/>
                <w:sz w:val="20"/>
                <w:szCs w:val="20"/>
                <w:lang w:eastAsia="pl-PL"/>
              </w:rPr>
              <w:t>x</w:t>
            </w:r>
            <w:bookmarkEnd w:id="55"/>
          </w:p>
        </w:tc>
        <w:tc>
          <w:tcPr>
            <w:tcW w:w="1134" w:type="dxa"/>
            <w:tcBorders>
              <w:top w:val="nil"/>
              <w:left w:val="nil"/>
              <w:bottom w:val="single" w:sz="4" w:space="0" w:color="auto"/>
              <w:right w:val="single" w:sz="4" w:space="0" w:color="auto"/>
            </w:tcBorders>
            <w:shd w:val="clear" w:color="000000" w:fill="FFFFFF"/>
          </w:tcPr>
          <w:p w14:paraId="5CD31255"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r w:rsidR="001A06B8" w:rsidRPr="001A06B8" w14:paraId="36F76F0A" w14:textId="77777777" w:rsidTr="00EF4B5C">
        <w:trPr>
          <w:trHeight w:val="600"/>
        </w:trPr>
        <w:tc>
          <w:tcPr>
            <w:tcW w:w="428" w:type="dxa"/>
            <w:tcBorders>
              <w:top w:val="nil"/>
              <w:left w:val="single" w:sz="4" w:space="0" w:color="auto"/>
              <w:bottom w:val="single" w:sz="4" w:space="0" w:color="auto"/>
              <w:right w:val="nil"/>
            </w:tcBorders>
            <w:shd w:val="clear" w:color="000000" w:fill="FFFFFF"/>
          </w:tcPr>
          <w:p w14:paraId="67921849" w14:textId="77777777" w:rsidR="007B759A" w:rsidRPr="001A06B8" w:rsidRDefault="006D39BA" w:rsidP="00F70839">
            <w:pPr>
              <w:spacing w:after="0" w:line="240" w:lineRule="auto"/>
              <w:outlineLvl w:val="1"/>
              <w:rPr>
                <w:rFonts w:eastAsia="Times New Roman" w:cs="Arial"/>
                <w:sz w:val="20"/>
                <w:szCs w:val="20"/>
                <w:lang w:eastAsia="pl-PL"/>
              </w:rPr>
            </w:pPr>
            <w:r>
              <w:rPr>
                <w:rFonts w:eastAsia="Times New Roman" w:cs="Arial"/>
                <w:sz w:val="20"/>
                <w:szCs w:val="20"/>
                <w:lang w:eastAsia="pl-PL"/>
              </w:rPr>
              <w:t>20</w:t>
            </w:r>
          </w:p>
        </w:tc>
        <w:tc>
          <w:tcPr>
            <w:tcW w:w="6232" w:type="dxa"/>
            <w:tcBorders>
              <w:top w:val="nil"/>
              <w:left w:val="single" w:sz="4" w:space="0" w:color="auto"/>
              <w:bottom w:val="single" w:sz="4" w:space="0" w:color="auto"/>
              <w:right w:val="nil"/>
            </w:tcBorders>
            <w:shd w:val="clear" w:color="000000" w:fill="FFFFFF"/>
            <w:hideMark/>
          </w:tcPr>
          <w:p w14:paraId="6ABA8BF2" w14:textId="77777777" w:rsidR="007B759A" w:rsidRPr="001A06B8" w:rsidRDefault="007B759A" w:rsidP="00F70839">
            <w:pPr>
              <w:spacing w:after="0" w:line="240" w:lineRule="auto"/>
              <w:outlineLvl w:val="1"/>
              <w:rPr>
                <w:rFonts w:eastAsia="Times New Roman" w:cs="Arial"/>
                <w:sz w:val="20"/>
                <w:szCs w:val="20"/>
                <w:lang w:eastAsia="pl-PL"/>
              </w:rPr>
            </w:pPr>
            <w:bookmarkStart w:id="56" w:name="_Toc520828793"/>
            <w:r w:rsidRPr="001A06B8">
              <w:rPr>
                <w:rFonts w:eastAsia="Times New Roman" w:cs="Arial"/>
                <w:sz w:val="20"/>
                <w:szCs w:val="20"/>
                <w:lang w:eastAsia="pl-PL"/>
              </w:rPr>
              <w:t xml:space="preserve">Położenie poradni w </w:t>
            </w:r>
            <w:proofErr w:type="spellStart"/>
            <w:r w:rsidRPr="001A06B8">
              <w:rPr>
                <w:rFonts w:eastAsia="Times New Roman" w:cs="Arial"/>
                <w:sz w:val="20"/>
                <w:szCs w:val="20"/>
                <w:lang w:eastAsia="pl-PL"/>
              </w:rPr>
              <w:t>google</w:t>
            </w:r>
            <w:proofErr w:type="spellEnd"/>
            <w:r w:rsidRPr="001A06B8">
              <w:rPr>
                <w:rFonts w:eastAsia="Times New Roman" w:cs="Arial"/>
                <w:sz w:val="20"/>
                <w:szCs w:val="20"/>
                <w:lang w:eastAsia="pl-PL"/>
              </w:rPr>
              <w:t xml:space="preserve"> </w:t>
            </w:r>
            <w:proofErr w:type="spellStart"/>
            <w:r w:rsidRPr="001A06B8">
              <w:rPr>
                <w:rFonts w:eastAsia="Times New Roman" w:cs="Arial"/>
                <w:sz w:val="20"/>
                <w:szCs w:val="20"/>
                <w:lang w:eastAsia="pl-PL"/>
              </w:rPr>
              <w:t>maps</w:t>
            </w:r>
            <w:proofErr w:type="spellEnd"/>
            <w:r w:rsidRPr="001A06B8">
              <w:rPr>
                <w:rFonts w:eastAsia="Times New Roman" w:cs="Arial"/>
                <w:sz w:val="20"/>
                <w:szCs w:val="20"/>
                <w:lang w:eastAsia="pl-PL"/>
              </w:rPr>
              <w:t xml:space="preserve"> - Opcja określająca czy będzie możliwość podejrzenia położenia jednostek organizacyjnych w Google </w:t>
            </w:r>
            <w:proofErr w:type="spellStart"/>
            <w:r w:rsidRPr="001A06B8">
              <w:rPr>
                <w:rFonts w:eastAsia="Times New Roman" w:cs="Arial"/>
                <w:sz w:val="20"/>
                <w:szCs w:val="20"/>
                <w:lang w:eastAsia="pl-PL"/>
              </w:rPr>
              <w:t>Maps</w:t>
            </w:r>
            <w:proofErr w:type="spellEnd"/>
            <w:r w:rsidRPr="001A06B8">
              <w:rPr>
                <w:rFonts w:eastAsia="Times New Roman" w:cs="Arial"/>
                <w:sz w:val="20"/>
                <w:szCs w:val="20"/>
                <w:lang w:eastAsia="pl-PL"/>
              </w:rPr>
              <w:t>.</w:t>
            </w:r>
            <w:bookmarkEnd w:id="56"/>
          </w:p>
        </w:tc>
        <w:tc>
          <w:tcPr>
            <w:tcW w:w="1279" w:type="dxa"/>
            <w:tcBorders>
              <w:top w:val="nil"/>
              <w:left w:val="single" w:sz="4" w:space="0" w:color="auto"/>
              <w:bottom w:val="single" w:sz="4" w:space="0" w:color="auto"/>
              <w:right w:val="single" w:sz="4" w:space="0" w:color="auto"/>
            </w:tcBorders>
            <w:shd w:val="clear" w:color="000000" w:fill="FFFFFF"/>
            <w:noWrap/>
            <w:vAlign w:val="center"/>
            <w:hideMark/>
          </w:tcPr>
          <w:p w14:paraId="1197C48B" w14:textId="77777777" w:rsidR="007B759A" w:rsidRPr="001A06B8" w:rsidRDefault="007B759A" w:rsidP="006C1FF7">
            <w:pPr>
              <w:spacing w:after="0" w:line="240" w:lineRule="auto"/>
              <w:jc w:val="center"/>
              <w:outlineLvl w:val="1"/>
              <w:rPr>
                <w:rFonts w:eastAsia="Times New Roman" w:cs="Arial"/>
                <w:sz w:val="20"/>
                <w:szCs w:val="20"/>
                <w:lang w:eastAsia="pl-PL"/>
              </w:rPr>
            </w:pPr>
            <w:bookmarkStart w:id="57" w:name="_Toc520828794"/>
            <w:r w:rsidRPr="001A06B8">
              <w:rPr>
                <w:rFonts w:eastAsia="Times New Roman" w:cs="Arial"/>
                <w:sz w:val="20"/>
                <w:szCs w:val="20"/>
                <w:lang w:eastAsia="pl-PL"/>
              </w:rPr>
              <w:t>x</w:t>
            </w:r>
            <w:bookmarkEnd w:id="57"/>
          </w:p>
        </w:tc>
        <w:tc>
          <w:tcPr>
            <w:tcW w:w="1280" w:type="dxa"/>
            <w:tcBorders>
              <w:top w:val="nil"/>
              <w:left w:val="nil"/>
              <w:bottom w:val="single" w:sz="4" w:space="0" w:color="auto"/>
              <w:right w:val="single" w:sz="4" w:space="0" w:color="auto"/>
            </w:tcBorders>
            <w:shd w:val="clear" w:color="000000" w:fill="FFFFFF"/>
            <w:vAlign w:val="center"/>
            <w:hideMark/>
          </w:tcPr>
          <w:p w14:paraId="065BC51E" w14:textId="77777777" w:rsidR="007B759A" w:rsidRPr="001A06B8" w:rsidRDefault="007B759A" w:rsidP="006C1FF7">
            <w:pPr>
              <w:spacing w:after="0" w:line="240" w:lineRule="auto"/>
              <w:jc w:val="center"/>
              <w:outlineLvl w:val="1"/>
              <w:rPr>
                <w:rFonts w:eastAsia="Times New Roman" w:cs="Arial"/>
                <w:sz w:val="20"/>
                <w:szCs w:val="20"/>
                <w:lang w:eastAsia="pl-PL"/>
              </w:rPr>
            </w:pPr>
          </w:p>
        </w:tc>
        <w:tc>
          <w:tcPr>
            <w:tcW w:w="1134" w:type="dxa"/>
            <w:tcBorders>
              <w:top w:val="nil"/>
              <w:left w:val="nil"/>
              <w:bottom w:val="single" w:sz="4" w:space="0" w:color="auto"/>
              <w:right w:val="single" w:sz="4" w:space="0" w:color="auto"/>
            </w:tcBorders>
            <w:shd w:val="clear" w:color="000000" w:fill="FFFFFF"/>
          </w:tcPr>
          <w:p w14:paraId="09A5C15B" w14:textId="77777777" w:rsidR="007B759A" w:rsidRPr="001A06B8" w:rsidRDefault="007B759A" w:rsidP="006C1FF7">
            <w:pPr>
              <w:spacing w:after="0" w:line="240" w:lineRule="auto"/>
              <w:jc w:val="center"/>
              <w:outlineLvl w:val="1"/>
              <w:rPr>
                <w:rFonts w:eastAsia="Times New Roman" w:cs="Arial"/>
                <w:sz w:val="20"/>
                <w:szCs w:val="20"/>
                <w:lang w:eastAsia="pl-PL"/>
              </w:rPr>
            </w:pPr>
          </w:p>
        </w:tc>
      </w:tr>
    </w:tbl>
    <w:p w14:paraId="4D6BA833" w14:textId="77777777" w:rsidR="00056089" w:rsidRPr="001A06B8" w:rsidRDefault="00056089"/>
    <w:p w14:paraId="36209700" w14:textId="77777777" w:rsidR="00F70839" w:rsidRPr="001A06B8" w:rsidRDefault="00F70839" w:rsidP="000766F3">
      <w:pPr>
        <w:suppressAutoHyphens/>
        <w:spacing w:after="0" w:line="240" w:lineRule="auto"/>
        <w:ind w:left="708"/>
        <w:jc w:val="both"/>
        <w:rPr>
          <w:rFonts w:eastAsia="Calibri" w:cs="Calibri"/>
          <w:b/>
          <w:sz w:val="20"/>
          <w:szCs w:val="20"/>
          <w:lang w:eastAsia="ar-SA"/>
        </w:rPr>
      </w:pPr>
    </w:p>
    <w:p w14:paraId="1B4DB91D" w14:textId="77777777" w:rsidR="00F70839" w:rsidRPr="001A06B8" w:rsidRDefault="00F70839" w:rsidP="00E40809">
      <w:pPr>
        <w:suppressAutoHyphens/>
        <w:spacing w:after="0" w:line="240" w:lineRule="auto"/>
        <w:jc w:val="both"/>
        <w:rPr>
          <w:rFonts w:eastAsia="Calibri" w:cs="Calibri"/>
          <w:b/>
          <w:sz w:val="20"/>
          <w:szCs w:val="20"/>
          <w:lang w:eastAsia="ar-SA"/>
        </w:rPr>
      </w:pPr>
    </w:p>
    <w:sectPr w:rsidR="00F70839" w:rsidRPr="001A06B8" w:rsidSect="00AA4D0E">
      <w:headerReference w:type="default" r:id="rId8"/>
      <w:footerReference w:type="default" r:id="rId9"/>
      <w:pgSz w:w="11906" w:h="16838"/>
      <w:pgMar w:top="1232" w:right="1417" w:bottom="1417" w:left="851" w:header="426"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1960" w14:textId="77777777" w:rsidR="00EE68DB" w:rsidRDefault="00EE68DB" w:rsidP="00C65B27">
      <w:pPr>
        <w:spacing w:after="0" w:line="240" w:lineRule="auto"/>
      </w:pPr>
      <w:r>
        <w:separator/>
      </w:r>
    </w:p>
  </w:endnote>
  <w:endnote w:type="continuationSeparator" w:id="0">
    <w:p w14:paraId="39E12A94" w14:textId="77777777" w:rsidR="00EE68DB" w:rsidRDefault="00EE68DB" w:rsidP="00C6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8426"/>
      <w:docPartObj>
        <w:docPartGallery w:val="Page Numbers (Bottom of Page)"/>
        <w:docPartUnique/>
      </w:docPartObj>
    </w:sdtPr>
    <w:sdtEndPr/>
    <w:sdtContent>
      <w:sdt>
        <w:sdtPr>
          <w:id w:val="320240635"/>
          <w:docPartObj>
            <w:docPartGallery w:val="Page Numbers (Top of Page)"/>
            <w:docPartUnique/>
          </w:docPartObj>
        </w:sdtPr>
        <w:sdtEndPr/>
        <w:sdtContent>
          <w:p w14:paraId="013FC518" w14:textId="1FF580CF" w:rsidR="00DA4CA6" w:rsidRDefault="00DA4CA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14CE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14CE9">
              <w:rPr>
                <w:b/>
                <w:bCs/>
                <w:noProof/>
              </w:rPr>
              <w:t>2</w:t>
            </w:r>
            <w:r>
              <w:rPr>
                <w:b/>
                <w:bCs/>
                <w:sz w:val="24"/>
                <w:szCs w:val="24"/>
              </w:rPr>
              <w:fldChar w:fldCharType="end"/>
            </w:r>
          </w:p>
        </w:sdtContent>
      </w:sdt>
    </w:sdtContent>
  </w:sdt>
  <w:p w14:paraId="0678C9DE" w14:textId="77777777" w:rsidR="00DA4CA6" w:rsidRDefault="00DA4C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460C" w14:textId="77777777" w:rsidR="00EE68DB" w:rsidRDefault="00EE68DB" w:rsidP="00C65B27">
      <w:pPr>
        <w:spacing w:after="0" w:line="240" w:lineRule="auto"/>
      </w:pPr>
      <w:r>
        <w:separator/>
      </w:r>
    </w:p>
  </w:footnote>
  <w:footnote w:type="continuationSeparator" w:id="0">
    <w:p w14:paraId="3EA0C7DB" w14:textId="77777777" w:rsidR="00EE68DB" w:rsidRDefault="00EE68DB" w:rsidP="00C6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8A86" w14:textId="77777777" w:rsidR="00AA4D0E" w:rsidRPr="00303A44" w:rsidRDefault="00AA4D0E" w:rsidP="00AA4D0E">
    <w:pPr>
      <w:pStyle w:val="Nagwek"/>
      <w:jc w:val="center"/>
      <w:rPr>
        <w:rFonts w:ascii="Tahoma" w:hAnsi="Tahoma"/>
        <w:sz w:val="18"/>
      </w:rPr>
    </w:pPr>
    <w:r w:rsidRPr="00303A44">
      <w:rPr>
        <w:rFonts w:ascii="Tahoma" w:hAnsi="Tahoma"/>
        <w:color w:val="000000"/>
        <w:sz w:val="18"/>
      </w:rPr>
      <w:t>SIWZ  SPZOZ PARCZEW NR SPRAWY: SPZOZ.V.ZP-3520/10/2018</w:t>
    </w:r>
  </w:p>
  <w:p w14:paraId="0585DDB9" w14:textId="77777777" w:rsidR="00AA4D0E" w:rsidRDefault="00AA4D0E">
    <w:pPr>
      <w:pStyle w:val="Nagwek"/>
    </w:pPr>
  </w:p>
  <w:p w14:paraId="7B97A7AC" w14:textId="77777777" w:rsidR="00DA4CA6" w:rsidRDefault="006D39BA" w:rsidP="00AA4D0E">
    <w:pPr>
      <w:pStyle w:val="Nagwek"/>
      <w:jc w:val="center"/>
    </w:pPr>
    <w:r>
      <w:t>Załącznik nr 4 do SIWZ – funkcjonalności weryfikowane na prezentacji</w:t>
    </w:r>
  </w:p>
  <w:p w14:paraId="04085B6D" w14:textId="77777777" w:rsidR="00DA4CA6" w:rsidRDefault="00DA4C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CE"/>
    <w:multiLevelType w:val="multilevel"/>
    <w:tmpl w:val="5C243F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D5B1B"/>
    <w:multiLevelType w:val="hybridMultilevel"/>
    <w:tmpl w:val="869EDB52"/>
    <w:lvl w:ilvl="0" w:tplc="04150017">
      <w:start w:val="1"/>
      <w:numFmt w:val="lowerLetter"/>
      <w:lvlText w:val="%1)"/>
      <w:lvlJc w:val="left"/>
      <w:pPr>
        <w:ind w:left="720" w:hanging="360"/>
      </w:pPr>
    </w:lvl>
    <w:lvl w:ilvl="1" w:tplc="6AC2F04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E1DC9"/>
    <w:multiLevelType w:val="multilevel"/>
    <w:tmpl w:val="D45A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B325F"/>
    <w:multiLevelType w:val="multilevel"/>
    <w:tmpl w:val="205CE3DC"/>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830723"/>
    <w:multiLevelType w:val="multilevel"/>
    <w:tmpl w:val="048CA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67407"/>
    <w:multiLevelType w:val="hybridMultilevel"/>
    <w:tmpl w:val="B65C5822"/>
    <w:lvl w:ilvl="0" w:tplc="6A64E7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224FE"/>
    <w:multiLevelType w:val="multilevel"/>
    <w:tmpl w:val="E1C8519A"/>
    <w:lvl w:ilvl="0">
      <w:start w:val="1"/>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541273"/>
    <w:multiLevelType w:val="multilevel"/>
    <w:tmpl w:val="F33CE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A4533"/>
    <w:multiLevelType w:val="multilevel"/>
    <w:tmpl w:val="EF18F6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3D11EF"/>
    <w:multiLevelType w:val="multilevel"/>
    <w:tmpl w:val="83D63D60"/>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861B65"/>
    <w:multiLevelType w:val="hybridMultilevel"/>
    <w:tmpl w:val="5D1A3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4000E"/>
    <w:multiLevelType w:val="multilevel"/>
    <w:tmpl w:val="7D50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66126"/>
    <w:multiLevelType w:val="multilevel"/>
    <w:tmpl w:val="9028C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C07C7"/>
    <w:multiLevelType w:val="hybridMultilevel"/>
    <w:tmpl w:val="21BC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F5C09"/>
    <w:multiLevelType w:val="hybridMultilevel"/>
    <w:tmpl w:val="9A9609E6"/>
    <w:lvl w:ilvl="0" w:tplc="0415000F">
      <w:start w:val="1"/>
      <w:numFmt w:val="decimal"/>
      <w:lvlText w:val="%1."/>
      <w:lvlJc w:val="left"/>
      <w:pPr>
        <w:tabs>
          <w:tab w:val="num" w:pos="720"/>
        </w:tabs>
        <w:ind w:left="720" w:hanging="360"/>
      </w:pPr>
    </w:lvl>
    <w:lvl w:ilvl="1" w:tplc="3572B4BC">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5F4303B"/>
    <w:multiLevelType w:val="multilevel"/>
    <w:tmpl w:val="04E03EAA"/>
    <w:lvl w:ilvl="0">
      <w:start w:val="1"/>
      <w:numFmt w:val="bullet"/>
      <w:lvlText w:val="-"/>
      <w:lvlJc w:val="left"/>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3C1156"/>
    <w:multiLevelType w:val="hybridMultilevel"/>
    <w:tmpl w:val="82DA79B8"/>
    <w:lvl w:ilvl="0" w:tplc="04150005">
      <w:start w:val="1"/>
      <w:numFmt w:val="bullet"/>
      <w:lvlText w:val=""/>
      <w:lvlJc w:val="left"/>
      <w:pPr>
        <w:ind w:left="720" w:hanging="360"/>
      </w:pPr>
      <w:rPr>
        <w:rFonts w:ascii="Wingdings" w:hAnsi="Wingdings" w:hint="default"/>
      </w:rPr>
    </w:lvl>
    <w:lvl w:ilvl="1" w:tplc="1340F2D4">
      <w:numFmt w:val="bullet"/>
      <w:lvlText w:val="•"/>
      <w:lvlJc w:val="left"/>
      <w:pPr>
        <w:ind w:left="1620" w:hanging="54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7F6C90"/>
    <w:multiLevelType w:val="multilevel"/>
    <w:tmpl w:val="25E0696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9E22DD"/>
    <w:multiLevelType w:val="multilevel"/>
    <w:tmpl w:val="783AC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8B2A17"/>
    <w:multiLevelType w:val="multilevel"/>
    <w:tmpl w:val="EF3EB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3112C4"/>
    <w:multiLevelType w:val="hybridMultilevel"/>
    <w:tmpl w:val="166A34D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5D3A90"/>
    <w:multiLevelType w:val="multilevel"/>
    <w:tmpl w:val="C0808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EB5538"/>
    <w:multiLevelType w:val="multilevel"/>
    <w:tmpl w:val="27761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33D48"/>
    <w:multiLevelType w:val="hybridMultilevel"/>
    <w:tmpl w:val="09402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F351BF0"/>
    <w:multiLevelType w:val="multilevel"/>
    <w:tmpl w:val="055AA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996F87"/>
    <w:multiLevelType w:val="hybridMultilevel"/>
    <w:tmpl w:val="16FAB7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518B6"/>
    <w:multiLevelType w:val="multilevel"/>
    <w:tmpl w:val="7660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9166F4"/>
    <w:multiLevelType w:val="hybridMultilevel"/>
    <w:tmpl w:val="CB40CEF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2B60769"/>
    <w:multiLevelType w:val="hybridMultilevel"/>
    <w:tmpl w:val="D1B819DC"/>
    <w:lvl w:ilvl="0" w:tplc="0415000F">
      <w:start w:val="1"/>
      <w:numFmt w:val="decimal"/>
      <w:lvlText w:val="%1."/>
      <w:lvlJc w:val="left"/>
      <w:pPr>
        <w:ind w:left="1428" w:hanging="360"/>
      </w:pPr>
    </w:lvl>
    <w:lvl w:ilvl="1" w:tplc="7B223E64">
      <w:start w:val="1"/>
      <w:numFmt w:val="lowerLetter"/>
      <w:lvlText w:val="%2."/>
      <w:lvlJc w:val="left"/>
      <w:pPr>
        <w:ind w:left="2061" w:hanging="360"/>
      </w:pPr>
      <w:rPr>
        <w:rFonts w:ascii="Calibri" w:hAnsi="Calibri" w:cs="Calibri" w:hint="default"/>
        <w:color w:val="auto"/>
        <w:sz w:val="22"/>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47205F7"/>
    <w:multiLevelType w:val="multilevel"/>
    <w:tmpl w:val="2836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F70113"/>
    <w:multiLevelType w:val="hybridMultilevel"/>
    <w:tmpl w:val="CEE85872"/>
    <w:lvl w:ilvl="0" w:tplc="A01A86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90921"/>
    <w:multiLevelType w:val="multilevel"/>
    <w:tmpl w:val="EB26D2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260679"/>
    <w:multiLevelType w:val="hybridMultilevel"/>
    <w:tmpl w:val="63EA87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20BDD"/>
    <w:multiLevelType w:val="multilevel"/>
    <w:tmpl w:val="B6B85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E83417"/>
    <w:multiLevelType w:val="hybridMultilevel"/>
    <w:tmpl w:val="10B6782E"/>
    <w:lvl w:ilvl="0" w:tplc="9DBA5CB6">
      <w:start w:val="1"/>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1152E3"/>
    <w:multiLevelType w:val="multilevel"/>
    <w:tmpl w:val="052E2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6A3DFE"/>
    <w:multiLevelType w:val="hybridMultilevel"/>
    <w:tmpl w:val="42CABE0A"/>
    <w:lvl w:ilvl="0" w:tplc="304AD3C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53E6369"/>
    <w:multiLevelType w:val="hybridMultilevel"/>
    <w:tmpl w:val="5D888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B82458"/>
    <w:multiLevelType w:val="multilevel"/>
    <w:tmpl w:val="D4E88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E57BD5"/>
    <w:multiLevelType w:val="multilevel"/>
    <w:tmpl w:val="B7BE9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4116A8"/>
    <w:multiLevelType w:val="multilevel"/>
    <w:tmpl w:val="9D30D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B53976"/>
    <w:multiLevelType w:val="multilevel"/>
    <w:tmpl w:val="489874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D94127"/>
    <w:multiLevelType w:val="multilevel"/>
    <w:tmpl w:val="88469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CC72B9"/>
    <w:multiLevelType w:val="multilevel"/>
    <w:tmpl w:val="EF9AA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EB537A"/>
    <w:multiLevelType w:val="multilevel"/>
    <w:tmpl w:val="714848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E237F1"/>
    <w:multiLevelType w:val="hybridMultilevel"/>
    <w:tmpl w:val="C6901542"/>
    <w:lvl w:ilvl="0" w:tplc="6DACD6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E102F47"/>
    <w:multiLevelType w:val="hybridMultilevel"/>
    <w:tmpl w:val="59DA685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9F1724"/>
    <w:multiLevelType w:val="hybridMultilevel"/>
    <w:tmpl w:val="3B766FA8"/>
    <w:lvl w:ilvl="0" w:tplc="8CA41B64">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6A2E6B"/>
    <w:multiLevelType w:val="hybridMultilevel"/>
    <w:tmpl w:val="E558D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892EA0"/>
    <w:multiLevelType w:val="multilevel"/>
    <w:tmpl w:val="D7FC6A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F97A9C"/>
    <w:multiLevelType w:val="hybridMultilevel"/>
    <w:tmpl w:val="09402C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799F17CB"/>
    <w:multiLevelType w:val="multilevel"/>
    <w:tmpl w:val="F200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0B50DB"/>
    <w:multiLevelType w:val="multilevel"/>
    <w:tmpl w:val="2F089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CB4EA1"/>
    <w:multiLevelType w:val="multilevel"/>
    <w:tmpl w:val="D2301C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21"/>
  </w:num>
  <w:num w:numId="4">
    <w:abstractNumId w:val="37"/>
  </w:num>
  <w:num w:numId="5">
    <w:abstractNumId w:val="7"/>
  </w:num>
  <w:num w:numId="6">
    <w:abstractNumId w:val="31"/>
  </w:num>
  <w:num w:numId="7">
    <w:abstractNumId w:val="26"/>
  </w:num>
  <w:num w:numId="8">
    <w:abstractNumId w:val="54"/>
  </w:num>
  <w:num w:numId="9">
    <w:abstractNumId w:val="4"/>
  </w:num>
  <w:num w:numId="10">
    <w:abstractNumId w:val="28"/>
  </w:num>
  <w:num w:numId="11">
    <w:abstractNumId w:val="20"/>
  </w:num>
  <w:num w:numId="12">
    <w:abstractNumId w:val="13"/>
  </w:num>
  <w:num w:numId="13">
    <w:abstractNumId w:val="44"/>
  </w:num>
  <w:num w:numId="14">
    <w:abstractNumId w:val="11"/>
  </w:num>
  <w:num w:numId="15">
    <w:abstractNumId w:val="24"/>
  </w:num>
  <w:num w:numId="16">
    <w:abstractNumId w:val="45"/>
  </w:num>
  <w:num w:numId="17">
    <w:abstractNumId w:val="42"/>
  </w:num>
  <w:num w:numId="18">
    <w:abstractNumId w:val="35"/>
  </w:num>
  <w:num w:numId="19">
    <w:abstractNumId w:val="41"/>
  </w:num>
  <w:num w:numId="20">
    <w:abstractNumId w:val="0"/>
  </w:num>
  <w:num w:numId="21">
    <w:abstractNumId w:val="34"/>
  </w:num>
  <w:num w:numId="22">
    <w:abstractNumId w:val="30"/>
  </w:num>
  <w:num w:numId="23">
    <w:abstractNumId w:val="6"/>
  </w:num>
  <w:num w:numId="24">
    <w:abstractNumId w:val="19"/>
  </w:num>
  <w:num w:numId="25">
    <w:abstractNumId w:val="56"/>
  </w:num>
  <w:num w:numId="26">
    <w:abstractNumId w:val="3"/>
  </w:num>
  <w:num w:numId="27">
    <w:abstractNumId w:val="1"/>
  </w:num>
  <w:num w:numId="28">
    <w:abstractNumId w:val="8"/>
  </w:num>
  <w:num w:numId="29">
    <w:abstractNumId w:val="52"/>
  </w:num>
  <w:num w:numId="30">
    <w:abstractNumId w:val="43"/>
  </w:num>
  <w:num w:numId="31">
    <w:abstractNumId w:val="55"/>
  </w:num>
  <w:num w:numId="32">
    <w:abstractNumId w:val="33"/>
  </w:num>
  <w:num w:numId="33">
    <w:abstractNumId w:val="46"/>
  </w:num>
  <w:num w:numId="34">
    <w:abstractNumId w:val="23"/>
  </w:num>
  <w:num w:numId="35">
    <w:abstractNumId w:val="9"/>
  </w:num>
  <w:num w:numId="36">
    <w:abstractNumId w:val="16"/>
  </w:num>
  <w:num w:numId="37">
    <w:abstractNumId w:val="38"/>
  </w:num>
  <w:num w:numId="38">
    <w:abstractNumId w:val="50"/>
  </w:num>
  <w:num w:numId="39">
    <w:abstractNumId w:val="22"/>
  </w:num>
  <w:num w:numId="40">
    <w:abstractNumId w:val="48"/>
  </w:num>
  <w:num w:numId="41">
    <w:abstractNumId w:val="40"/>
  </w:num>
  <w:num w:numId="42">
    <w:abstractNumId w:val="17"/>
  </w:num>
  <w:num w:numId="43">
    <w:abstractNumId w:val="18"/>
  </w:num>
  <w:num w:numId="44">
    <w:abstractNumId w:val="4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51"/>
  </w:num>
  <w:num w:numId="50">
    <w:abstractNumId w:val="14"/>
  </w:num>
  <w:num w:numId="51">
    <w:abstractNumId w:val="32"/>
  </w:num>
  <w:num w:numId="52">
    <w:abstractNumId w:val="39"/>
  </w:num>
  <w:num w:numId="53">
    <w:abstractNumId w:val="5"/>
  </w:num>
  <w:num w:numId="54">
    <w:abstractNumId w:val="10"/>
  </w:num>
  <w:num w:numId="55">
    <w:abstractNumId w:val="27"/>
  </w:num>
  <w:num w:numId="56">
    <w:abstractNumId w:val="47"/>
  </w:num>
  <w:num w:numId="57">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F3"/>
    <w:rsid w:val="00014CE9"/>
    <w:rsid w:val="00056089"/>
    <w:rsid w:val="000766F3"/>
    <w:rsid w:val="00095488"/>
    <w:rsid w:val="000B66C0"/>
    <w:rsid w:val="000C4BD2"/>
    <w:rsid w:val="000F03DD"/>
    <w:rsid w:val="000F6A8C"/>
    <w:rsid w:val="00117BDC"/>
    <w:rsid w:val="0017427F"/>
    <w:rsid w:val="001A06B8"/>
    <w:rsid w:val="001C43F8"/>
    <w:rsid w:val="001E0AF3"/>
    <w:rsid w:val="00200265"/>
    <w:rsid w:val="002B3C52"/>
    <w:rsid w:val="00326B3D"/>
    <w:rsid w:val="00327860"/>
    <w:rsid w:val="003637B5"/>
    <w:rsid w:val="003666DE"/>
    <w:rsid w:val="00391AD9"/>
    <w:rsid w:val="003C16F4"/>
    <w:rsid w:val="004038C5"/>
    <w:rsid w:val="004C692C"/>
    <w:rsid w:val="004F3AE9"/>
    <w:rsid w:val="00506817"/>
    <w:rsid w:val="00554154"/>
    <w:rsid w:val="00567DE0"/>
    <w:rsid w:val="0061095A"/>
    <w:rsid w:val="0061772A"/>
    <w:rsid w:val="006740D7"/>
    <w:rsid w:val="006C1FF7"/>
    <w:rsid w:val="006D39BA"/>
    <w:rsid w:val="007101BE"/>
    <w:rsid w:val="00711C72"/>
    <w:rsid w:val="00742C7D"/>
    <w:rsid w:val="00750F2A"/>
    <w:rsid w:val="00753143"/>
    <w:rsid w:val="00775705"/>
    <w:rsid w:val="007A62AC"/>
    <w:rsid w:val="007B759A"/>
    <w:rsid w:val="007F020F"/>
    <w:rsid w:val="007F0CAE"/>
    <w:rsid w:val="00982FF1"/>
    <w:rsid w:val="00A10616"/>
    <w:rsid w:val="00A43CE4"/>
    <w:rsid w:val="00A87C73"/>
    <w:rsid w:val="00AA4D0E"/>
    <w:rsid w:val="00AB6619"/>
    <w:rsid w:val="00AE648A"/>
    <w:rsid w:val="00B31B22"/>
    <w:rsid w:val="00B34651"/>
    <w:rsid w:val="00B37628"/>
    <w:rsid w:val="00B509BD"/>
    <w:rsid w:val="00B511EB"/>
    <w:rsid w:val="00B667DF"/>
    <w:rsid w:val="00B8620A"/>
    <w:rsid w:val="00BA3DDA"/>
    <w:rsid w:val="00BD34F5"/>
    <w:rsid w:val="00C02153"/>
    <w:rsid w:val="00C65B27"/>
    <w:rsid w:val="00C70501"/>
    <w:rsid w:val="00C81B76"/>
    <w:rsid w:val="00C904DE"/>
    <w:rsid w:val="00CF2BAA"/>
    <w:rsid w:val="00CF6817"/>
    <w:rsid w:val="00D06404"/>
    <w:rsid w:val="00D52BB0"/>
    <w:rsid w:val="00D64890"/>
    <w:rsid w:val="00DA4CA6"/>
    <w:rsid w:val="00DC1F44"/>
    <w:rsid w:val="00E15DA7"/>
    <w:rsid w:val="00E40809"/>
    <w:rsid w:val="00EE68DB"/>
    <w:rsid w:val="00EF4B5C"/>
    <w:rsid w:val="00F36C23"/>
    <w:rsid w:val="00F70839"/>
    <w:rsid w:val="00F85C96"/>
    <w:rsid w:val="00FA1562"/>
    <w:rsid w:val="00FA4675"/>
    <w:rsid w:val="00FD01F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BF2E0"/>
  <w15:docId w15:val="{6C126585-7DCB-470F-8D89-32FEBF0F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101BE"/>
    <w:pPr>
      <w:keepNext/>
      <w:keepLines/>
      <w:spacing w:before="480" w:after="0"/>
      <w:outlineLvl w:val="0"/>
    </w:pPr>
    <w:rPr>
      <w:rFonts w:ascii="Calibri" w:eastAsiaTheme="majorEastAsia" w:hAnsi="Calibri" w:cstheme="majorBidi"/>
      <w:b/>
      <w:bCs/>
      <w:sz w:val="20"/>
      <w:szCs w:val="28"/>
    </w:rPr>
  </w:style>
  <w:style w:type="paragraph" w:styleId="Nagwek2">
    <w:name w:val="heading 2"/>
    <w:basedOn w:val="Normalny"/>
    <w:next w:val="Normalny"/>
    <w:link w:val="Nagwek2Znak"/>
    <w:uiPriority w:val="9"/>
    <w:unhideWhenUsed/>
    <w:qFormat/>
    <w:rsid w:val="007101BE"/>
    <w:pPr>
      <w:keepNext/>
      <w:keepLines/>
      <w:spacing w:before="240" w:after="240"/>
      <w:outlineLvl w:val="1"/>
    </w:pPr>
    <w:rPr>
      <w:rFonts w:ascii="Calibri" w:eastAsiaTheme="majorEastAsia" w:hAnsi="Calibri" w:cstheme="majorBidi"/>
      <w:b/>
      <w:bCs/>
      <w:sz w:val="20"/>
      <w:szCs w:val="26"/>
    </w:rPr>
  </w:style>
  <w:style w:type="paragraph" w:styleId="Nagwek3">
    <w:name w:val="heading 3"/>
    <w:basedOn w:val="Normalny"/>
    <w:next w:val="Normalny"/>
    <w:link w:val="Nagwek3Znak"/>
    <w:uiPriority w:val="9"/>
    <w:unhideWhenUsed/>
    <w:qFormat/>
    <w:rsid w:val="007101BE"/>
    <w:pPr>
      <w:keepNext/>
      <w:keepLines/>
      <w:ind w:left="284"/>
      <w:outlineLvl w:val="2"/>
    </w:pPr>
    <w:rPr>
      <w:rFonts w:ascii="Calibri" w:eastAsiaTheme="majorEastAsia" w:hAnsi="Calibri" w:cstheme="majorBidi"/>
      <w:b/>
      <w:bCs/>
      <w:sz w:val="20"/>
    </w:rPr>
  </w:style>
  <w:style w:type="paragraph" w:styleId="Nagwek4">
    <w:name w:val="heading 4"/>
    <w:basedOn w:val="Normalny"/>
    <w:next w:val="Normalny"/>
    <w:link w:val="Nagwek4Znak"/>
    <w:uiPriority w:val="9"/>
    <w:unhideWhenUsed/>
    <w:qFormat/>
    <w:rsid w:val="00095488"/>
    <w:pPr>
      <w:keepNext/>
      <w:keepLines/>
      <w:spacing w:after="0" w:line="240" w:lineRule="auto"/>
      <w:ind w:left="709" w:hanging="357"/>
      <w:outlineLvl w:val="3"/>
    </w:pPr>
    <w:rPr>
      <w:rFonts w:eastAsiaTheme="majorEastAsia" w:cstheme="majorBidi"/>
      <w:b/>
      <w:bCs/>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66F3"/>
    <w:rPr>
      <w:rFonts w:ascii="Tahoma" w:hAnsi="Tahoma" w:cs="Tahoma"/>
      <w:sz w:val="16"/>
      <w:szCs w:val="16"/>
    </w:rPr>
  </w:style>
  <w:style w:type="paragraph" w:styleId="Akapitzlist">
    <w:name w:val="List Paragraph"/>
    <w:basedOn w:val="Normalny"/>
    <w:uiPriority w:val="34"/>
    <w:qFormat/>
    <w:rsid w:val="00B34651"/>
    <w:pPr>
      <w:spacing w:after="160" w:line="259" w:lineRule="auto"/>
      <w:ind w:left="720"/>
      <w:contextualSpacing/>
    </w:pPr>
  </w:style>
  <w:style w:type="paragraph" w:styleId="Nagwek">
    <w:name w:val="header"/>
    <w:basedOn w:val="Normalny"/>
    <w:link w:val="NagwekZnak"/>
    <w:unhideWhenUsed/>
    <w:rsid w:val="00B346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651"/>
  </w:style>
  <w:style w:type="paragraph" w:styleId="Stopka">
    <w:name w:val="footer"/>
    <w:basedOn w:val="Normalny"/>
    <w:link w:val="StopkaZnak"/>
    <w:uiPriority w:val="99"/>
    <w:unhideWhenUsed/>
    <w:rsid w:val="00B3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651"/>
  </w:style>
  <w:style w:type="paragraph" w:styleId="NormalnyWeb">
    <w:name w:val="Normal (Web)"/>
    <w:basedOn w:val="Normalny"/>
    <w:uiPriority w:val="99"/>
    <w:semiHidden/>
    <w:unhideWhenUsed/>
    <w:rsid w:val="00B34651"/>
    <w:pPr>
      <w:spacing w:before="100" w:beforeAutospacing="1" w:after="119"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101BE"/>
    <w:rPr>
      <w:rFonts w:ascii="Calibri" w:eastAsiaTheme="majorEastAsia" w:hAnsi="Calibri" w:cstheme="majorBidi"/>
      <w:b/>
      <w:bCs/>
      <w:sz w:val="20"/>
      <w:szCs w:val="28"/>
    </w:rPr>
  </w:style>
  <w:style w:type="character" w:customStyle="1" w:styleId="Nagwek2Znak">
    <w:name w:val="Nagłówek 2 Znak"/>
    <w:basedOn w:val="Domylnaczcionkaakapitu"/>
    <w:link w:val="Nagwek2"/>
    <w:uiPriority w:val="9"/>
    <w:rsid w:val="007101BE"/>
    <w:rPr>
      <w:rFonts w:ascii="Calibri" w:eastAsiaTheme="majorEastAsia" w:hAnsi="Calibri" w:cstheme="majorBidi"/>
      <w:b/>
      <w:bCs/>
      <w:sz w:val="20"/>
      <w:szCs w:val="26"/>
    </w:rPr>
  </w:style>
  <w:style w:type="paragraph" w:styleId="Bezodstpw">
    <w:name w:val="No Spacing"/>
    <w:uiPriority w:val="1"/>
    <w:qFormat/>
    <w:rsid w:val="007101BE"/>
    <w:pPr>
      <w:spacing w:after="0" w:line="240" w:lineRule="auto"/>
    </w:pPr>
  </w:style>
  <w:style w:type="character" w:customStyle="1" w:styleId="Nagwek3Znak">
    <w:name w:val="Nagłówek 3 Znak"/>
    <w:basedOn w:val="Domylnaczcionkaakapitu"/>
    <w:link w:val="Nagwek3"/>
    <w:uiPriority w:val="9"/>
    <w:rsid w:val="007101BE"/>
    <w:rPr>
      <w:rFonts w:ascii="Calibri" w:eastAsiaTheme="majorEastAsia" w:hAnsi="Calibri" w:cstheme="majorBidi"/>
      <w:b/>
      <w:bCs/>
      <w:sz w:val="20"/>
    </w:rPr>
  </w:style>
  <w:style w:type="character" w:customStyle="1" w:styleId="Nagwek4Znak">
    <w:name w:val="Nagłówek 4 Znak"/>
    <w:basedOn w:val="Domylnaczcionkaakapitu"/>
    <w:link w:val="Nagwek4"/>
    <w:uiPriority w:val="9"/>
    <w:rsid w:val="00095488"/>
    <w:rPr>
      <w:rFonts w:eastAsiaTheme="majorEastAsia" w:cstheme="majorBidi"/>
      <w:b/>
      <w:bCs/>
      <w:iCs/>
      <w:sz w:val="20"/>
    </w:rPr>
  </w:style>
  <w:style w:type="paragraph" w:styleId="Nagwekspisutreci">
    <w:name w:val="TOC Heading"/>
    <w:basedOn w:val="Nagwek1"/>
    <w:next w:val="Normalny"/>
    <w:uiPriority w:val="39"/>
    <w:unhideWhenUsed/>
    <w:qFormat/>
    <w:rsid w:val="00B509BD"/>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B509BD"/>
    <w:pPr>
      <w:spacing w:after="100"/>
    </w:pPr>
  </w:style>
  <w:style w:type="paragraph" w:styleId="Spistreci2">
    <w:name w:val="toc 2"/>
    <w:basedOn w:val="Normalny"/>
    <w:next w:val="Normalny"/>
    <w:autoRedefine/>
    <w:uiPriority w:val="39"/>
    <w:unhideWhenUsed/>
    <w:rsid w:val="00B509BD"/>
    <w:pPr>
      <w:spacing w:after="100"/>
      <w:ind w:left="220"/>
    </w:pPr>
  </w:style>
  <w:style w:type="paragraph" w:styleId="Spistreci3">
    <w:name w:val="toc 3"/>
    <w:basedOn w:val="Normalny"/>
    <w:next w:val="Normalny"/>
    <w:autoRedefine/>
    <w:uiPriority w:val="39"/>
    <w:unhideWhenUsed/>
    <w:rsid w:val="00B509BD"/>
    <w:pPr>
      <w:spacing w:after="100"/>
      <w:ind w:left="440"/>
    </w:pPr>
  </w:style>
  <w:style w:type="paragraph" w:styleId="Spistreci4">
    <w:name w:val="toc 4"/>
    <w:basedOn w:val="Normalny"/>
    <w:next w:val="Normalny"/>
    <w:autoRedefine/>
    <w:uiPriority w:val="39"/>
    <w:unhideWhenUsed/>
    <w:rsid w:val="00B509BD"/>
    <w:pPr>
      <w:spacing w:after="100"/>
      <w:ind w:left="660"/>
    </w:pPr>
    <w:rPr>
      <w:rFonts w:eastAsiaTheme="minorEastAsia"/>
      <w:lang w:eastAsia="pl-PL"/>
    </w:rPr>
  </w:style>
  <w:style w:type="paragraph" w:styleId="Spistreci5">
    <w:name w:val="toc 5"/>
    <w:basedOn w:val="Normalny"/>
    <w:next w:val="Normalny"/>
    <w:autoRedefine/>
    <w:uiPriority w:val="39"/>
    <w:unhideWhenUsed/>
    <w:rsid w:val="00B509BD"/>
    <w:pPr>
      <w:spacing w:after="100"/>
      <w:ind w:left="880"/>
    </w:pPr>
    <w:rPr>
      <w:rFonts w:eastAsiaTheme="minorEastAsia"/>
      <w:lang w:eastAsia="pl-PL"/>
    </w:rPr>
  </w:style>
  <w:style w:type="paragraph" w:styleId="Spistreci6">
    <w:name w:val="toc 6"/>
    <w:basedOn w:val="Normalny"/>
    <w:next w:val="Normalny"/>
    <w:autoRedefine/>
    <w:uiPriority w:val="39"/>
    <w:unhideWhenUsed/>
    <w:rsid w:val="00B509BD"/>
    <w:pPr>
      <w:spacing w:after="100"/>
      <w:ind w:left="1100"/>
    </w:pPr>
    <w:rPr>
      <w:rFonts w:eastAsiaTheme="minorEastAsia"/>
      <w:lang w:eastAsia="pl-PL"/>
    </w:rPr>
  </w:style>
  <w:style w:type="paragraph" w:styleId="Spistreci7">
    <w:name w:val="toc 7"/>
    <w:basedOn w:val="Normalny"/>
    <w:next w:val="Normalny"/>
    <w:autoRedefine/>
    <w:uiPriority w:val="39"/>
    <w:unhideWhenUsed/>
    <w:rsid w:val="00B509BD"/>
    <w:pPr>
      <w:spacing w:after="100"/>
      <w:ind w:left="1320"/>
    </w:pPr>
    <w:rPr>
      <w:rFonts w:eastAsiaTheme="minorEastAsia"/>
      <w:lang w:eastAsia="pl-PL"/>
    </w:rPr>
  </w:style>
  <w:style w:type="paragraph" w:styleId="Spistreci8">
    <w:name w:val="toc 8"/>
    <w:basedOn w:val="Normalny"/>
    <w:next w:val="Normalny"/>
    <w:autoRedefine/>
    <w:uiPriority w:val="39"/>
    <w:unhideWhenUsed/>
    <w:rsid w:val="00B509BD"/>
    <w:pPr>
      <w:spacing w:after="100"/>
      <w:ind w:left="1540"/>
    </w:pPr>
    <w:rPr>
      <w:rFonts w:eastAsiaTheme="minorEastAsia"/>
      <w:lang w:eastAsia="pl-PL"/>
    </w:rPr>
  </w:style>
  <w:style w:type="paragraph" w:styleId="Spistreci9">
    <w:name w:val="toc 9"/>
    <w:basedOn w:val="Normalny"/>
    <w:next w:val="Normalny"/>
    <w:autoRedefine/>
    <w:uiPriority w:val="39"/>
    <w:unhideWhenUsed/>
    <w:rsid w:val="00B509BD"/>
    <w:pPr>
      <w:spacing w:after="100"/>
      <w:ind w:left="1760"/>
    </w:pPr>
    <w:rPr>
      <w:rFonts w:eastAsiaTheme="minorEastAsia"/>
      <w:lang w:eastAsia="pl-PL"/>
    </w:rPr>
  </w:style>
  <w:style w:type="character" w:styleId="Hipercze">
    <w:name w:val="Hyperlink"/>
    <w:basedOn w:val="Domylnaczcionkaakapitu"/>
    <w:uiPriority w:val="99"/>
    <w:unhideWhenUsed/>
    <w:rsid w:val="00B509BD"/>
    <w:rPr>
      <w:color w:val="0000FF" w:themeColor="hyperlink"/>
      <w:u w:val="single"/>
    </w:rPr>
  </w:style>
  <w:style w:type="character" w:styleId="Odwoaniedokomentarza">
    <w:name w:val="annotation reference"/>
    <w:basedOn w:val="Domylnaczcionkaakapitu"/>
    <w:uiPriority w:val="99"/>
    <w:semiHidden/>
    <w:unhideWhenUsed/>
    <w:rsid w:val="00506817"/>
    <w:rPr>
      <w:sz w:val="18"/>
      <w:szCs w:val="18"/>
    </w:rPr>
  </w:style>
  <w:style w:type="paragraph" w:styleId="Tekstkomentarza">
    <w:name w:val="annotation text"/>
    <w:basedOn w:val="Normalny"/>
    <w:link w:val="TekstkomentarzaZnak"/>
    <w:uiPriority w:val="99"/>
    <w:semiHidden/>
    <w:unhideWhenUsed/>
    <w:rsid w:val="00506817"/>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506817"/>
    <w:rPr>
      <w:sz w:val="24"/>
      <w:szCs w:val="24"/>
    </w:rPr>
  </w:style>
  <w:style w:type="paragraph" w:styleId="Tematkomentarza">
    <w:name w:val="annotation subject"/>
    <w:basedOn w:val="Tekstkomentarza"/>
    <w:next w:val="Tekstkomentarza"/>
    <w:link w:val="TematkomentarzaZnak"/>
    <w:uiPriority w:val="99"/>
    <w:semiHidden/>
    <w:unhideWhenUsed/>
    <w:rsid w:val="00506817"/>
    <w:rPr>
      <w:b/>
      <w:bCs/>
      <w:sz w:val="20"/>
      <w:szCs w:val="20"/>
    </w:rPr>
  </w:style>
  <w:style w:type="character" w:customStyle="1" w:styleId="TematkomentarzaZnak">
    <w:name w:val="Temat komentarza Znak"/>
    <w:basedOn w:val="TekstkomentarzaZnak"/>
    <w:link w:val="Tematkomentarza"/>
    <w:uiPriority w:val="99"/>
    <w:semiHidden/>
    <w:rsid w:val="00506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263">
      <w:bodyDiv w:val="1"/>
      <w:marLeft w:val="0"/>
      <w:marRight w:val="0"/>
      <w:marTop w:val="0"/>
      <w:marBottom w:val="0"/>
      <w:divBdr>
        <w:top w:val="none" w:sz="0" w:space="0" w:color="auto"/>
        <w:left w:val="none" w:sz="0" w:space="0" w:color="auto"/>
        <w:bottom w:val="none" w:sz="0" w:space="0" w:color="auto"/>
        <w:right w:val="none" w:sz="0" w:space="0" w:color="auto"/>
      </w:divBdr>
    </w:div>
    <w:div w:id="576940388">
      <w:bodyDiv w:val="1"/>
      <w:marLeft w:val="0"/>
      <w:marRight w:val="0"/>
      <w:marTop w:val="0"/>
      <w:marBottom w:val="0"/>
      <w:divBdr>
        <w:top w:val="none" w:sz="0" w:space="0" w:color="auto"/>
        <w:left w:val="none" w:sz="0" w:space="0" w:color="auto"/>
        <w:bottom w:val="none" w:sz="0" w:space="0" w:color="auto"/>
        <w:right w:val="none" w:sz="0" w:space="0" w:color="auto"/>
      </w:divBdr>
    </w:div>
    <w:div w:id="715349083">
      <w:bodyDiv w:val="1"/>
      <w:marLeft w:val="0"/>
      <w:marRight w:val="0"/>
      <w:marTop w:val="0"/>
      <w:marBottom w:val="0"/>
      <w:divBdr>
        <w:top w:val="none" w:sz="0" w:space="0" w:color="auto"/>
        <w:left w:val="none" w:sz="0" w:space="0" w:color="auto"/>
        <w:bottom w:val="none" w:sz="0" w:space="0" w:color="auto"/>
        <w:right w:val="none" w:sz="0" w:space="0" w:color="auto"/>
      </w:divBdr>
    </w:div>
    <w:div w:id="783615850">
      <w:bodyDiv w:val="1"/>
      <w:marLeft w:val="0"/>
      <w:marRight w:val="0"/>
      <w:marTop w:val="0"/>
      <w:marBottom w:val="0"/>
      <w:divBdr>
        <w:top w:val="none" w:sz="0" w:space="0" w:color="auto"/>
        <w:left w:val="none" w:sz="0" w:space="0" w:color="auto"/>
        <w:bottom w:val="none" w:sz="0" w:space="0" w:color="auto"/>
        <w:right w:val="none" w:sz="0" w:space="0" w:color="auto"/>
      </w:divBdr>
    </w:div>
    <w:div w:id="1718121313">
      <w:bodyDiv w:val="1"/>
      <w:marLeft w:val="0"/>
      <w:marRight w:val="0"/>
      <w:marTop w:val="0"/>
      <w:marBottom w:val="0"/>
      <w:divBdr>
        <w:top w:val="none" w:sz="0" w:space="0" w:color="auto"/>
        <w:left w:val="none" w:sz="0" w:space="0" w:color="auto"/>
        <w:bottom w:val="none" w:sz="0" w:space="0" w:color="auto"/>
        <w:right w:val="none" w:sz="0" w:space="0" w:color="auto"/>
      </w:divBdr>
    </w:div>
    <w:div w:id="2073304678">
      <w:bodyDiv w:val="1"/>
      <w:marLeft w:val="0"/>
      <w:marRight w:val="0"/>
      <w:marTop w:val="0"/>
      <w:marBottom w:val="0"/>
      <w:divBdr>
        <w:top w:val="none" w:sz="0" w:space="0" w:color="auto"/>
        <w:left w:val="none" w:sz="0" w:space="0" w:color="auto"/>
        <w:bottom w:val="none" w:sz="0" w:space="0" w:color="auto"/>
        <w:right w:val="none" w:sz="0" w:space="0" w:color="auto"/>
      </w:divBdr>
    </w:div>
    <w:div w:id="21438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3023-D8B5-44D2-A76F-CD88A4F6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Zaop.Patrycja</cp:lastModifiedBy>
  <cp:revision>8</cp:revision>
  <dcterms:created xsi:type="dcterms:W3CDTF">2018-08-05T21:53:00Z</dcterms:created>
  <dcterms:modified xsi:type="dcterms:W3CDTF">2018-08-13T10:40:00Z</dcterms:modified>
</cp:coreProperties>
</file>